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58" w:rsidRDefault="00660458" w:rsidP="00660458">
      <w:r>
        <w:rPr>
          <w:noProof/>
        </w:rPr>
        <w:drawing>
          <wp:anchor distT="0" distB="0" distL="114300" distR="114300" simplePos="0" relativeHeight="251662336" behindDoc="1" locked="0" layoutInCell="1" allowOverlap="1">
            <wp:simplePos x="0" y="0"/>
            <wp:positionH relativeFrom="column">
              <wp:posOffset>-600075</wp:posOffset>
            </wp:positionH>
            <wp:positionV relativeFrom="paragraph">
              <wp:posOffset>-438150</wp:posOffset>
            </wp:positionV>
            <wp:extent cx="1466850" cy="1428750"/>
            <wp:effectExtent l="0" t="0" r="0" b="0"/>
            <wp:wrapTight wrapText="bothSides">
              <wp:wrapPolygon edited="0">
                <wp:start x="0" y="0"/>
                <wp:lineTo x="0" y="21312"/>
                <wp:lineTo x="21319" y="21312"/>
                <wp:lineTo x="2131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r>
        <w:rPr>
          <w:noProof/>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99060</wp:posOffset>
                </wp:positionV>
                <wp:extent cx="5400675" cy="1832610"/>
                <wp:effectExtent l="7620" t="11430" r="11430" b="13335"/>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832610"/>
                        </a:xfrm>
                        <a:prstGeom prst="roundRect">
                          <a:avLst>
                            <a:gd name="adj" fmla="val 16667"/>
                          </a:avLst>
                        </a:prstGeom>
                        <a:solidFill>
                          <a:srgbClr val="000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606DC9" id="圆角矩形 3" o:spid="_x0000_s1026" style="position:absolute;left:0;text-align:left;margin-left:94.5pt;margin-top:7.8pt;width:425.25pt;height:14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" fillcolor="navy"/>
            </w:pict>
          </mc:Fallback>
        </mc:AlternateContent>
      </w:r>
    </w:p>
    <w:p w:rsidR="00660458" w:rsidRDefault="004E1621" w:rsidP="00660458">
      <w:r>
        <w:rPr>
          <w:noProof/>
        </w:rPr>
        <mc:AlternateContent>
          <mc:Choice Requires="wps">
            <w:drawing>
              <wp:anchor distT="0" distB="0" distL="114300" distR="114300" simplePos="0" relativeHeight="251661312" behindDoc="0" locked="0" layoutInCell="1" allowOverlap="1">
                <wp:simplePos x="0" y="0"/>
                <wp:positionH relativeFrom="column">
                  <wp:posOffset>1401417</wp:posOffset>
                </wp:positionH>
                <wp:positionV relativeFrom="paragraph">
                  <wp:posOffset>194144</wp:posOffset>
                </wp:positionV>
                <wp:extent cx="4267200" cy="1470992"/>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7099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458" w:rsidRPr="004E1621" w:rsidRDefault="004E1621" w:rsidP="00660458">
                            <w:pPr>
                              <w:rPr>
                                <w:rFonts w:ascii="黑体" w:eastAsia="黑体"/>
                                <w:b/>
                                <w:color w:val="FFFFFF"/>
                                <w:sz w:val="40"/>
                                <w:szCs w:val="44"/>
                              </w:rPr>
                            </w:pPr>
                            <w:r w:rsidRPr="004E1621">
                              <w:rPr>
                                <w:rFonts w:ascii="黑体" w:eastAsia="黑体" w:hint="eastAsia"/>
                                <w:b/>
                                <w:color w:val="FFFFFF"/>
                                <w:sz w:val="40"/>
                                <w:szCs w:val="44"/>
                              </w:rPr>
                              <w:t>商品源数据 数据审核规范</w:t>
                            </w:r>
                          </w:p>
                          <w:p w:rsidR="00660458" w:rsidRPr="004E1621" w:rsidRDefault="00660458" w:rsidP="00660458">
                            <w:pPr>
                              <w:rPr>
                                <w:rFonts w:ascii="黑体" w:eastAsia="黑体"/>
                                <w:b/>
                                <w:color w:val="FFFFFF"/>
                                <w:sz w:val="40"/>
                                <w:szCs w:val="44"/>
                              </w:rPr>
                            </w:pPr>
                          </w:p>
                          <w:p w:rsidR="00660458" w:rsidRPr="004E1621" w:rsidRDefault="00660458" w:rsidP="00660458">
                            <w:pPr>
                              <w:rPr>
                                <w:rFonts w:ascii="黑体" w:eastAsia="黑体"/>
                                <w:b/>
                                <w:i/>
                                <w:color w:val="FFFFFF"/>
                                <w:sz w:val="40"/>
                                <w:szCs w:val="44"/>
                              </w:rPr>
                            </w:pPr>
                            <w:r w:rsidRPr="004E1621">
                              <w:rPr>
                                <w:rFonts w:ascii="黑体" w:eastAsia="黑体" w:hint="eastAsia"/>
                                <w:b/>
                                <w:i/>
                                <w:color w:val="FFFFFF"/>
                                <w:sz w:val="40"/>
                                <w:szCs w:val="44"/>
                              </w:rPr>
                              <w:t>版本1.0</w:t>
                            </w:r>
                            <w:r w:rsidRPr="004E1621">
                              <w:rPr>
                                <w:rFonts w:ascii="黑体" w:eastAsia="黑体"/>
                                <w:b/>
                                <w:i/>
                                <w:color w:val="FFFFFF"/>
                                <w:sz w:val="40"/>
                                <w:szCs w:val="44"/>
                              </w:rPr>
                              <w:t>2</w:t>
                            </w:r>
                            <w:r w:rsidRPr="004E1621">
                              <w:rPr>
                                <w:rFonts w:ascii="黑体" w:eastAsia="黑体" w:hint="eastAsia"/>
                                <w:b/>
                                <w:i/>
                                <w:color w:val="FFFFFF"/>
                                <w:sz w:val="40"/>
                                <w:szCs w:val="44"/>
                              </w:rPr>
                              <w:t>，20</w:t>
                            </w:r>
                            <w:r w:rsidRPr="004E1621">
                              <w:rPr>
                                <w:rFonts w:ascii="黑体" w:eastAsia="黑体"/>
                                <w:b/>
                                <w:i/>
                                <w:color w:val="FFFFFF"/>
                                <w:sz w:val="40"/>
                                <w:szCs w:val="44"/>
                              </w:rPr>
                              <w:t>21</w:t>
                            </w:r>
                            <w:r w:rsidRPr="004E1621">
                              <w:rPr>
                                <w:rFonts w:ascii="黑体" w:eastAsia="黑体" w:hint="eastAsia"/>
                                <w:b/>
                                <w:i/>
                                <w:color w:val="FFFFFF"/>
                                <w:sz w:val="40"/>
                                <w:szCs w:val="44"/>
                              </w:rPr>
                              <w:t>年</w:t>
                            </w:r>
                            <w:r w:rsidRPr="004E1621">
                              <w:rPr>
                                <w:rFonts w:ascii="黑体" w:eastAsia="黑体"/>
                                <w:b/>
                                <w:i/>
                                <w:color w:val="FFFFFF"/>
                                <w:sz w:val="40"/>
                                <w:szCs w:val="44"/>
                              </w:rPr>
                              <w:t>2</w:t>
                            </w:r>
                            <w:r w:rsidRPr="004E1621">
                              <w:rPr>
                                <w:rFonts w:ascii="黑体" w:eastAsia="黑体" w:hint="eastAsia"/>
                                <w:b/>
                                <w:i/>
                                <w:color w:val="FFFFFF"/>
                                <w:sz w:val="40"/>
                                <w:szCs w:val="44"/>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10.35pt;margin-top:15.3pt;width:336pt;height:1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" stroked="f">
                <v:fill opacity="0"/>
                <v:textbox>
                  <w:txbxContent>
                    <w:p w:rsidR="00660458" w:rsidRPr="004E1621" w:rsidRDefault="004E1621" w:rsidP="00660458">
                      <w:pPr>
                        <w:rPr>
                          <w:rFonts w:ascii="黑体" w:eastAsia="黑体"/>
                          <w:b/>
                          <w:color w:val="FFFFFF"/>
                          <w:sz w:val="40"/>
                          <w:szCs w:val="44"/>
                        </w:rPr>
                      </w:pPr>
                      <w:r w:rsidRPr="004E1621">
                        <w:rPr>
                          <w:rFonts w:ascii="黑体" w:eastAsia="黑体" w:hint="eastAsia"/>
                          <w:b/>
                          <w:color w:val="FFFFFF"/>
                          <w:sz w:val="40"/>
                          <w:szCs w:val="44"/>
                        </w:rPr>
                        <w:t>商品源数据 数据审核规范</w:t>
                      </w:r>
                    </w:p>
                    <w:p w:rsidR="00660458" w:rsidRPr="004E1621" w:rsidRDefault="00660458" w:rsidP="00660458">
                      <w:pPr>
                        <w:rPr>
                          <w:rFonts w:ascii="黑体" w:eastAsia="黑体"/>
                          <w:b/>
                          <w:color w:val="FFFFFF"/>
                          <w:sz w:val="40"/>
                          <w:szCs w:val="44"/>
                        </w:rPr>
                      </w:pPr>
                    </w:p>
                    <w:p w:rsidR="00660458" w:rsidRPr="004E1621" w:rsidRDefault="00660458" w:rsidP="00660458">
                      <w:pPr>
                        <w:rPr>
                          <w:rFonts w:ascii="黑体" w:eastAsia="黑体"/>
                          <w:b/>
                          <w:i/>
                          <w:color w:val="FFFFFF"/>
                          <w:sz w:val="40"/>
                          <w:szCs w:val="44"/>
                        </w:rPr>
                      </w:pPr>
                      <w:r w:rsidRPr="004E1621">
                        <w:rPr>
                          <w:rFonts w:ascii="黑体" w:eastAsia="黑体" w:hint="eastAsia"/>
                          <w:b/>
                          <w:i/>
                          <w:color w:val="FFFFFF"/>
                          <w:sz w:val="40"/>
                          <w:szCs w:val="44"/>
                        </w:rPr>
                        <w:t>版本1.0</w:t>
                      </w:r>
                      <w:r w:rsidRPr="004E1621">
                        <w:rPr>
                          <w:rFonts w:ascii="黑体" w:eastAsia="黑体"/>
                          <w:b/>
                          <w:i/>
                          <w:color w:val="FFFFFF"/>
                          <w:sz w:val="40"/>
                          <w:szCs w:val="44"/>
                        </w:rPr>
                        <w:t>2</w:t>
                      </w:r>
                      <w:r w:rsidRPr="004E1621">
                        <w:rPr>
                          <w:rFonts w:ascii="黑体" w:eastAsia="黑体" w:hint="eastAsia"/>
                          <w:b/>
                          <w:i/>
                          <w:color w:val="FFFFFF"/>
                          <w:sz w:val="40"/>
                          <w:szCs w:val="44"/>
                        </w:rPr>
                        <w:t>，20</w:t>
                      </w:r>
                      <w:r w:rsidRPr="004E1621">
                        <w:rPr>
                          <w:rFonts w:ascii="黑体" w:eastAsia="黑体"/>
                          <w:b/>
                          <w:i/>
                          <w:color w:val="FFFFFF"/>
                          <w:sz w:val="40"/>
                          <w:szCs w:val="44"/>
                        </w:rPr>
                        <w:t>21</w:t>
                      </w:r>
                      <w:r w:rsidRPr="004E1621">
                        <w:rPr>
                          <w:rFonts w:ascii="黑体" w:eastAsia="黑体" w:hint="eastAsia"/>
                          <w:b/>
                          <w:i/>
                          <w:color w:val="FFFFFF"/>
                          <w:sz w:val="40"/>
                          <w:szCs w:val="44"/>
                        </w:rPr>
                        <w:t>年</w:t>
                      </w:r>
                      <w:r w:rsidRPr="004E1621">
                        <w:rPr>
                          <w:rFonts w:ascii="黑体" w:eastAsia="黑体"/>
                          <w:b/>
                          <w:i/>
                          <w:color w:val="FFFFFF"/>
                          <w:sz w:val="40"/>
                          <w:szCs w:val="44"/>
                        </w:rPr>
                        <w:t>2</w:t>
                      </w:r>
                      <w:r w:rsidRPr="004E1621">
                        <w:rPr>
                          <w:rFonts w:ascii="黑体" w:eastAsia="黑体" w:hint="eastAsia"/>
                          <w:b/>
                          <w:i/>
                          <w:color w:val="FFFFFF"/>
                          <w:sz w:val="40"/>
                          <w:szCs w:val="44"/>
                        </w:rPr>
                        <w:t>月</w:t>
                      </w:r>
                    </w:p>
                  </w:txbxContent>
                </v:textbox>
              </v:shape>
            </w:pict>
          </mc:Fallback>
        </mc:AlternateContent>
      </w:r>
    </w:p>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p w:rsidR="00660458" w:rsidRDefault="00660458" w:rsidP="00660458">
      <w:r>
        <w:rPr>
          <w:noProof/>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154305</wp:posOffset>
            </wp:positionV>
            <wp:extent cx="7534275" cy="1430655"/>
            <wp:effectExtent l="0" t="0" r="9525" b="0"/>
            <wp:wrapTight wrapText="bothSides">
              <wp:wrapPolygon edited="0">
                <wp:start x="0" y="0"/>
                <wp:lineTo x="0" y="21284"/>
                <wp:lineTo x="21573" y="21284"/>
                <wp:lineTo x="2157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275" cy="1430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458" w:rsidRDefault="00660458" w:rsidP="00660458"/>
    <w:p w:rsidR="00660458" w:rsidRDefault="00660458" w:rsidP="00660458"/>
    <w:p w:rsidR="00660458" w:rsidRDefault="00660458" w:rsidP="00660458"/>
    <w:p w:rsidR="006D5581" w:rsidRDefault="006D5581" w:rsidP="006D5581">
      <w:pPr>
        <w:pStyle w:val="a8"/>
      </w:pPr>
      <w:bookmarkStart w:id="0" w:name="_Toc384826494"/>
      <w:bookmarkStart w:id="1" w:name="_Toc63432984"/>
      <w:r>
        <w:lastRenderedPageBreak/>
        <w:t>目</w:t>
      </w:r>
      <w:r>
        <w:rPr>
          <w:rFonts w:hint="eastAsia"/>
        </w:rPr>
        <w:t xml:space="preserve">    次</w:t>
      </w:r>
      <w:bookmarkEnd w:id="0"/>
      <w:bookmarkEnd w:id="1"/>
    </w:p>
    <w:p w:rsidR="006D5581" w:rsidRPr="00C36CFB" w:rsidRDefault="006D5581" w:rsidP="00A649ED">
      <w:pPr>
        <w:pStyle w:val="1"/>
        <w:tabs>
          <w:tab w:val="right" w:leader="dot" w:pos="9345"/>
        </w:tabs>
        <w:rPr>
          <w:rFonts w:ascii="等线" w:eastAsia="等线" w:hAnsi="等线"/>
          <w:noProof/>
          <w:kern w:val="2"/>
          <w:szCs w:val="22"/>
        </w:rPr>
      </w:pPr>
      <w:r>
        <w:fldChar w:fldCharType="begin"/>
      </w:r>
      <w:r>
        <w:instrText xml:space="preserve"> TOC \o "1-2" \h \z \u </w:instrText>
      </w:r>
      <w:r>
        <w:fldChar w:fldCharType="separate"/>
      </w:r>
    </w:p>
    <w:p w:rsidR="006D5581" w:rsidRPr="00C36CFB" w:rsidRDefault="00611A94" w:rsidP="006D5581">
      <w:pPr>
        <w:pStyle w:val="2"/>
        <w:tabs>
          <w:tab w:val="right" w:leader="dot" w:pos="9345"/>
        </w:tabs>
        <w:rPr>
          <w:rFonts w:ascii="等线" w:eastAsia="等线" w:hAnsi="等线"/>
          <w:noProof/>
          <w:kern w:val="2"/>
          <w:szCs w:val="22"/>
        </w:rPr>
      </w:pPr>
      <w:hyperlink w:anchor="_Toc63432986" w:history="1">
        <w:r w:rsidR="006D5581" w:rsidRPr="009068C0">
          <w:rPr>
            <w:rStyle w:val="a7"/>
            <w:noProof/>
          </w:rPr>
          <w:t>1</w:t>
        </w:r>
        <w:r w:rsidR="006D5581" w:rsidRPr="009068C0">
          <w:rPr>
            <w:rStyle w:val="a7"/>
            <w:rFonts w:hAnsi="宋体"/>
            <w:noProof/>
          </w:rPr>
          <w:t xml:space="preserve"> </w:t>
        </w:r>
        <w:r w:rsidR="006D5581" w:rsidRPr="009068C0">
          <w:rPr>
            <w:rStyle w:val="a7"/>
            <w:rFonts w:hAnsi="宋体"/>
            <w:noProof/>
          </w:rPr>
          <w:t>范围</w:t>
        </w:r>
        <w:r w:rsidR="006D5581">
          <w:rPr>
            <w:noProof/>
            <w:webHidden/>
          </w:rPr>
          <w:tab/>
        </w:r>
        <w:r w:rsidR="006D5581">
          <w:rPr>
            <w:noProof/>
            <w:webHidden/>
          </w:rPr>
          <w:fldChar w:fldCharType="begin"/>
        </w:r>
        <w:r w:rsidR="006D5581">
          <w:rPr>
            <w:noProof/>
            <w:webHidden/>
          </w:rPr>
          <w:instrText xml:space="preserve"> PAGEREF _Toc63432986 \h </w:instrText>
        </w:r>
        <w:r w:rsidR="006D5581">
          <w:rPr>
            <w:noProof/>
            <w:webHidden/>
          </w:rPr>
        </w:r>
        <w:r w:rsidR="006D5581">
          <w:rPr>
            <w:noProof/>
            <w:webHidden/>
          </w:rPr>
          <w:fldChar w:fldCharType="separate"/>
        </w:r>
        <w:r w:rsidR="006D5581">
          <w:rPr>
            <w:noProof/>
            <w:webHidden/>
          </w:rPr>
          <w:t>1</w:t>
        </w:r>
        <w:r w:rsidR="006D5581">
          <w:rPr>
            <w:noProof/>
            <w:webHidden/>
          </w:rPr>
          <w:fldChar w:fldCharType="end"/>
        </w:r>
      </w:hyperlink>
    </w:p>
    <w:p w:rsidR="006D5581" w:rsidRPr="00C36CFB" w:rsidRDefault="00611A94" w:rsidP="006D5581">
      <w:pPr>
        <w:pStyle w:val="2"/>
        <w:tabs>
          <w:tab w:val="right" w:leader="dot" w:pos="9345"/>
        </w:tabs>
        <w:rPr>
          <w:rFonts w:ascii="等线" w:eastAsia="等线" w:hAnsi="等线"/>
          <w:noProof/>
          <w:kern w:val="2"/>
          <w:szCs w:val="22"/>
        </w:rPr>
      </w:pPr>
      <w:hyperlink w:anchor="_Toc63432987" w:history="1">
        <w:r w:rsidR="006D5581" w:rsidRPr="009068C0">
          <w:rPr>
            <w:rStyle w:val="a7"/>
            <w:noProof/>
          </w:rPr>
          <w:t>2</w:t>
        </w:r>
        <w:r w:rsidR="006D5581" w:rsidRPr="009068C0">
          <w:rPr>
            <w:rStyle w:val="a7"/>
            <w:rFonts w:hAnsi="宋体"/>
            <w:noProof/>
          </w:rPr>
          <w:t xml:space="preserve"> </w:t>
        </w:r>
        <w:r w:rsidR="006D5581" w:rsidRPr="009068C0">
          <w:rPr>
            <w:rStyle w:val="a7"/>
            <w:rFonts w:hAnsi="宋体"/>
            <w:noProof/>
          </w:rPr>
          <w:t>规范性引用文件</w:t>
        </w:r>
        <w:r w:rsidR="006D5581">
          <w:rPr>
            <w:noProof/>
            <w:webHidden/>
          </w:rPr>
          <w:tab/>
        </w:r>
        <w:r w:rsidR="006D5581">
          <w:rPr>
            <w:noProof/>
            <w:webHidden/>
          </w:rPr>
          <w:fldChar w:fldCharType="begin"/>
        </w:r>
        <w:r w:rsidR="006D5581">
          <w:rPr>
            <w:noProof/>
            <w:webHidden/>
          </w:rPr>
          <w:instrText xml:space="preserve"> PAGEREF _Toc63432987 \h </w:instrText>
        </w:r>
        <w:r w:rsidR="006D5581">
          <w:rPr>
            <w:noProof/>
            <w:webHidden/>
          </w:rPr>
        </w:r>
        <w:r w:rsidR="006D5581">
          <w:rPr>
            <w:noProof/>
            <w:webHidden/>
          </w:rPr>
          <w:fldChar w:fldCharType="separate"/>
        </w:r>
        <w:r w:rsidR="006D5581">
          <w:rPr>
            <w:noProof/>
            <w:webHidden/>
          </w:rPr>
          <w:t>1</w:t>
        </w:r>
        <w:r w:rsidR="006D5581">
          <w:rPr>
            <w:noProof/>
            <w:webHidden/>
          </w:rPr>
          <w:fldChar w:fldCharType="end"/>
        </w:r>
      </w:hyperlink>
    </w:p>
    <w:p w:rsidR="006D5581" w:rsidRPr="00C36CFB" w:rsidRDefault="00611A94" w:rsidP="006D5581">
      <w:pPr>
        <w:pStyle w:val="2"/>
        <w:tabs>
          <w:tab w:val="right" w:leader="dot" w:pos="9345"/>
        </w:tabs>
        <w:rPr>
          <w:rFonts w:ascii="等线" w:eastAsia="等线" w:hAnsi="等线"/>
          <w:noProof/>
          <w:kern w:val="2"/>
          <w:szCs w:val="22"/>
        </w:rPr>
      </w:pPr>
      <w:hyperlink w:anchor="_Toc63432988" w:history="1">
        <w:r w:rsidR="006D5581" w:rsidRPr="009068C0">
          <w:rPr>
            <w:rStyle w:val="a7"/>
            <w:noProof/>
          </w:rPr>
          <w:t xml:space="preserve">3 </w:t>
        </w:r>
        <w:r w:rsidR="006D5581" w:rsidRPr="009068C0">
          <w:rPr>
            <w:rStyle w:val="a7"/>
            <w:noProof/>
          </w:rPr>
          <w:t>业务流程规范</w:t>
        </w:r>
        <w:r w:rsidR="006D5581">
          <w:rPr>
            <w:noProof/>
            <w:webHidden/>
          </w:rPr>
          <w:tab/>
        </w:r>
        <w:r w:rsidR="006D5581">
          <w:rPr>
            <w:noProof/>
            <w:webHidden/>
          </w:rPr>
          <w:fldChar w:fldCharType="begin"/>
        </w:r>
        <w:r w:rsidR="006D5581">
          <w:rPr>
            <w:noProof/>
            <w:webHidden/>
          </w:rPr>
          <w:instrText xml:space="preserve"> PAGEREF _Toc63432988 \h </w:instrText>
        </w:r>
        <w:r w:rsidR="006D5581">
          <w:rPr>
            <w:noProof/>
            <w:webHidden/>
          </w:rPr>
        </w:r>
        <w:r w:rsidR="006D5581">
          <w:rPr>
            <w:noProof/>
            <w:webHidden/>
          </w:rPr>
          <w:fldChar w:fldCharType="separate"/>
        </w:r>
        <w:r w:rsidR="006D5581">
          <w:rPr>
            <w:noProof/>
            <w:webHidden/>
          </w:rPr>
          <w:t>1</w:t>
        </w:r>
        <w:r w:rsidR="006D5581">
          <w:rPr>
            <w:noProof/>
            <w:webHidden/>
          </w:rPr>
          <w:fldChar w:fldCharType="end"/>
        </w:r>
      </w:hyperlink>
    </w:p>
    <w:p w:rsidR="006D5581" w:rsidRPr="00C36CFB" w:rsidRDefault="00611A94" w:rsidP="006D5581">
      <w:pPr>
        <w:pStyle w:val="2"/>
        <w:tabs>
          <w:tab w:val="right" w:leader="dot" w:pos="9345"/>
        </w:tabs>
        <w:rPr>
          <w:rFonts w:ascii="等线" w:eastAsia="等线" w:hAnsi="等线"/>
          <w:noProof/>
          <w:kern w:val="2"/>
          <w:szCs w:val="22"/>
        </w:rPr>
      </w:pPr>
      <w:hyperlink w:anchor="_Toc63432989" w:history="1">
        <w:r w:rsidR="006D5581" w:rsidRPr="009068C0">
          <w:rPr>
            <w:rStyle w:val="a7"/>
            <w:noProof/>
          </w:rPr>
          <w:t xml:space="preserve">4 </w:t>
        </w:r>
        <w:r w:rsidR="006D5581" w:rsidRPr="009068C0">
          <w:rPr>
            <w:rStyle w:val="a7"/>
            <w:noProof/>
          </w:rPr>
          <w:t>数据质量评估</w:t>
        </w:r>
        <w:r w:rsidR="006D5581">
          <w:rPr>
            <w:noProof/>
            <w:webHidden/>
          </w:rPr>
          <w:tab/>
        </w:r>
        <w:r w:rsidR="006D5581">
          <w:rPr>
            <w:noProof/>
            <w:webHidden/>
          </w:rPr>
          <w:fldChar w:fldCharType="begin"/>
        </w:r>
        <w:r w:rsidR="006D5581">
          <w:rPr>
            <w:noProof/>
            <w:webHidden/>
          </w:rPr>
          <w:instrText xml:space="preserve"> PAGEREF _Toc63432989 \h </w:instrText>
        </w:r>
        <w:r w:rsidR="006D5581">
          <w:rPr>
            <w:noProof/>
            <w:webHidden/>
          </w:rPr>
        </w:r>
        <w:r w:rsidR="006D5581">
          <w:rPr>
            <w:noProof/>
            <w:webHidden/>
          </w:rPr>
          <w:fldChar w:fldCharType="separate"/>
        </w:r>
        <w:r w:rsidR="006D5581">
          <w:rPr>
            <w:noProof/>
            <w:webHidden/>
          </w:rPr>
          <w:t>2</w:t>
        </w:r>
        <w:r w:rsidR="006D5581">
          <w:rPr>
            <w:noProof/>
            <w:webHidden/>
          </w:rPr>
          <w:fldChar w:fldCharType="end"/>
        </w:r>
      </w:hyperlink>
    </w:p>
    <w:p w:rsidR="006D5581" w:rsidRPr="00C36CFB" w:rsidRDefault="00611A94" w:rsidP="006D5581">
      <w:pPr>
        <w:pStyle w:val="2"/>
        <w:tabs>
          <w:tab w:val="right" w:leader="dot" w:pos="9345"/>
        </w:tabs>
        <w:rPr>
          <w:rFonts w:ascii="等线" w:eastAsia="等线" w:hAnsi="等线"/>
          <w:noProof/>
          <w:kern w:val="2"/>
          <w:szCs w:val="22"/>
        </w:rPr>
      </w:pPr>
      <w:hyperlink w:anchor="_Toc63432990" w:history="1">
        <w:r w:rsidR="006D5581" w:rsidRPr="009068C0">
          <w:rPr>
            <w:rStyle w:val="a7"/>
            <w:noProof/>
          </w:rPr>
          <w:t xml:space="preserve">5 </w:t>
        </w:r>
        <w:r w:rsidR="006D5581" w:rsidRPr="009068C0">
          <w:rPr>
            <w:rStyle w:val="a7"/>
            <w:noProof/>
          </w:rPr>
          <w:t>条码标签符合性检查规范</w:t>
        </w:r>
        <w:r w:rsidR="006D5581">
          <w:rPr>
            <w:noProof/>
            <w:webHidden/>
          </w:rPr>
          <w:tab/>
        </w:r>
        <w:r w:rsidR="006D5581">
          <w:rPr>
            <w:noProof/>
            <w:webHidden/>
          </w:rPr>
          <w:fldChar w:fldCharType="begin"/>
        </w:r>
        <w:r w:rsidR="006D5581">
          <w:rPr>
            <w:noProof/>
            <w:webHidden/>
          </w:rPr>
          <w:instrText xml:space="preserve"> PAGEREF _Toc63432990 \h </w:instrText>
        </w:r>
        <w:r w:rsidR="006D5581">
          <w:rPr>
            <w:noProof/>
            <w:webHidden/>
          </w:rPr>
        </w:r>
        <w:r w:rsidR="006D5581">
          <w:rPr>
            <w:noProof/>
            <w:webHidden/>
          </w:rPr>
          <w:fldChar w:fldCharType="separate"/>
        </w:r>
        <w:r w:rsidR="006D5581">
          <w:rPr>
            <w:noProof/>
            <w:webHidden/>
          </w:rPr>
          <w:t>3</w:t>
        </w:r>
        <w:r w:rsidR="006D5581">
          <w:rPr>
            <w:noProof/>
            <w:webHidden/>
          </w:rPr>
          <w:fldChar w:fldCharType="end"/>
        </w:r>
      </w:hyperlink>
    </w:p>
    <w:p w:rsidR="006D5581" w:rsidRPr="00C36CFB" w:rsidRDefault="00611A94" w:rsidP="006D5581">
      <w:pPr>
        <w:pStyle w:val="2"/>
        <w:tabs>
          <w:tab w:val="right" w:leader="dot" w:pos="9345"/>
        </w:tabs>
        <w:rPr>
          <w:rFonts w:ascii="等线" w:eastAsia="等线" w:hAnsi="等线"/>
          <w:noProof/>
          <w:kern w:val="2"/>
          <w:szCs w:val="22"/>
        </w:rPr>
      </w:pPr>
      <w:hyperlink w:anchor="_Toc63432991" w:history="1">
        <w:r w:rsidR="006D5581" w:rsidRPr="009068C0">
          <w:rPr>
            <w:rStyle w:val="a7"/>
            <w:noProof/>
          </w:rPr>
          <w:t xml:space="preserve">6 </w:t>
        </w:r>
        <w:r w:rsidR="006D5581" w:rsidRPr="009068C0">
          <w:rPr>
            <w:rStyle w:val="a7"/>
            <w:noProof/>
          </w:rPr>
          <w:t>商品图片规范</w:t>
        </w:r>
        <w:r w:rsidR="006D5581">
          <w:rPr>
            <w:noProof/>
            <w:webHidden/>
          </w:rPr>
          <w:tab/>
        </w:r>
        <w:r w:rsidR="006D5581">
          <w:rPr>
            <w:noProof/>
            <w:webHidden/>
          </w:rPr>
          <w:fldChar w:fldCharType="begin"/>
        </w:r>
        <w:r w:rsidR="006D5581">
          <w:rPr>
            <w:noProof/>
            <w:webHidden/>
          </w:rPr>
          <w:instrText xml:space="preserve"> PAGEREF _Toc63432991 \h </w:instrText>
        </w:r>
        <w:r w:rsidR="006D5581">
          <w:rPr>
            <w:noProof/>
            <w:webHidden/>
          </w:rPr>
        </w:r>
        <w:r w:rsidR="006D5581">
          <w:rPr>
            <w:noProof/>
            <w:webHidden/>
          </w:rPr>
          <w:fldChar w:fldCharType="separate"/>
        </w:r>
        <w:r w:rsidR="006D5581">
          <w:rPr>
            <w:noProof/>
            <w:webHidden/>
          </w:rPr>
          <w:t>4</w:t>
        </w:r>
        <w:r w:rsidR="006D5581">
          <w:rPr>
            <w:noProof/>
            <w:webHidden/>
          </w:rPr>
          <w:fldChar w:fldCharType="end"/>
        </w:r>
      </w:hyperlink>
    </w:p>
    <w:p w:rsidR="006D5581" w:rsidRPr="00C36CFB" w:rsidRDefault="00611A94" w:rsidP="006D5581">
      <w:pPr>
        <w:pStyle w:val="2"/>
        <w:tabs>
          <w:tab w:val="right" w:leader="dot" w:pos="9345"/>
        </w:tabs>
        <w:rPr>
          <w:rFonts w:ascii="等线" w:eastAsia="等线" w:hAnsi="等线"/>
          <w:noProof/>
          <w:kern w:val="2"/>
          <w:szCs w:val="22"/>
        </w:rPr>
      </w:pPr>
      <w:hyperlink w:anchor="_Toc63432992" w:history="1">
        <w:r w:rsidR="006D5581" w:rsidRPr="009068C0">
          <w:rPr>
            <w:rStyle w:val="a7"/>
            <w:noProof/>
          </w:rPr>
          <w:t xml:space="preserve">7 </w:t>
        </w:r>
        <w:r w:rsidR="006D5581" w:rsidRPr="009068C0">
          <w:rPr>
            <w:rStyle w:val="a7"/>
            <w:noProof/>
          </w:rPr>
          <w:t>文字信息规范</w:t>
        </w:r>
        <w:r w:rsidR="006D5581">
          <w:rPr>
            <w:noProof/>
            <w:webHidden/>
          </w:rPr>
          <w:tab/>
        </w:r>
        <w:r w:rsidR="006D5581">
          <w:rPr>
            <w:noProof/>
            <w:webHidden/>
          </w:rPr>
          <w:fldChar w:fldCharType="begin"/>
        </w:r>
        <w:r w:rsidR="006D5581">
          <w:rPr>
            <w:noProof/>
            <w:webHidden/>
          </w:rPr>
          <w:instrText xml:space="preserve"> PAGEREF _Toc63432992 \h </w:instrText>
        </w:r>
        <w:r w:rsidR="006D5581">
          <w:rPr>
            <w:noProof/>
            <w:webHidden/>
          </w:rPr>
        </w:r>
        <w:r w:rsidR="006D5581">
          <w:rPr>
            <w:noProof/>
            <w:webHidden/>
          </w:rPr>
          <w:fldChar w:fldCharType="separate"/>
        </w:r>
        <w:r w:rsidR="006D5581">
          <w:rPr>
            <w:noProof/>
            <w:webHidden/>
          </w:rPr>
          <w:t>5</w:t>
        </w:r>
        <w:r w:rsidR="006D5581">
          <w:rPr>
            <w:noProof/>
            <w:webHidden/>
          </w:rPr>
          <w:fldChar w:fldCharType="end"/>
        </w:r>
      </w:hyperlink>
    </w:p>
    <w:p w:rsidR="006D5581" w:rsidRPr="00C36CFB" w:rsidRDefault="00611A94" w:rsidP="006D5581">
      <w:pPr>
        <w:pStyle w:val="2"/>
        <w:tabs>
          <w:tab w:val="right" w:leader="dot" w:pos="9345"/>
        </w:tabs>
        <w:rPr>
          <w:rFonts w:ascii="等线" w:eastAsia="等线" w:hAnsi="等线"/>
          <w:noProof/>
          <w:kern w:val="2"/>
          <w:szCs w:val="22"/>
        </w:rPr>
      </w:pPr>
      <w:hyperlink w:anchor="_Toc63432993" w:history="1">
        <w:r w:rsidR="006D5581" w:rsidRPr="009068C0">
          <w:rPr>
            <w:rStyle w:val="a7"/>
            <w:noProof/>
          </w:rPr>
          <w:t xml:space="preserve">8 </w:t>
        </w:r>
        <w:r w:rsidR="006D5581" w:rsidRPr="009068C0">
          <w:rPr>
            <w:rStyle w:val="a7"/>
            <w:noProof/>
          </w:rPr>
          <w:t>包装测量规范</w:t>
        </w:r>
        <w:r w:rsidR="006D5581">
          <w:rPr>
            <w:noProof/>
            <w:webHidden/>
          </w:rPr>
          <w:tab/>
        </w:r>
        <w:r w:rsidR="006D5581">
          <w:rPr>
            <w:noProof/>
            <w:webHidden/>
          </w:rPr>
          <w:fldChar w:fldCharType="begin"/>
        </w:r>
        <w:r w:rsidR="006D5581">
          <w:rPr>
            <w:noProof/>
            <w:webHidden/>
          </w:rPr>
          <w:instrText xml:space="preserve"> PAGEREF _Toc63432993 \h </w:instrText>
        </w:r>
        <w:r w:rsidR="006D5581">
          <w:rPr>
            <w:noProof/>
            <w:webHidden/>
          </w:rPr>
        </w:r>
        <w:r w:rsidR="006D5581">
          <w:rPr>
            <w:noProof/>
            <w:webHidden/>
          </w:rPr>
          <w:fldChar w:fldCharType="separate"/>
        </w:r>
        <w:r w:rsidR="006D5581">
          <w:rPr>
            <w:noProof/>
            <w:webHidden/>
          </w:rPr>
          <w:t>6</w:t>
        </w:r>
        <w:r w:rsidR="006D5581">
          <w:rPr>
            <w:noProof/>
            <w:webHidden/>
          </w:rPr>
          <w:fldChar w:fldCharType="end"/>
        </w:r>
      </w:hyperlink>
    </w:p>
    <w:p w:rsidR="006D5581" w:rsidRDefault="006D5581" w:rsidP="006D5581">
      <w:r>
        <w:fldChar w:fldCharType="end"/>
      </w:r>
    </w:p>
    <w:p w:rsidR="006D5581" w:rsidRDefault="006D5581">
      <w:pPr>
        <w:widowControl/>
        <w:jc w:val="left"/>
      </w:pPr>
      <w:r>
        <w:br w:type="page"/>
      </w:r>
    </w:p>
    <w:p w:rsidR="006D5581" w:rsidRDefault="006D5581" w:rsidP="006D5581">
      <w:pPr>
        <w:pStyle w:val="ad"/>
        <w:rPr>
          <w:rFonts w:ascii="黑体" w:eastAsia="黑体"/>
          <w:sz w:val="52"/>
        </w:rPr>
      </w:pPr>
      <w:bookmarkStart w:id="2" w:name="_Toc346562762"/>
      <w:bookmarkStart w:id="3" w:name="_Toc371600270"/>
    </w:p>
    <w:p w:rsidR="006D5581" w:rsidRDefault="006D5581" w:rsidP="006D5581">
      <w:pPr>
        <w:pStyle w:val="ad"/>
        <w:rPr>
          <w:rFonts w:ascii="黑体" w:eastAsia="黑体"/>
          <w:sz w:val="52"/>
        </w:rPr>
      </w:pPr>
      <w:r>
        <w:rPr>
          <w:rFonts w:ascii="黑体" w:eastAsia="黑体" w:hint="eastAsia"/>
          <w:sz w:val="52"/>
        </w:rPr>
        <w:t>商品源数据</w:t>
      </w:r>
    </w:p>
    <w:p w:rsidR="006D5581" w:rsidRDefault="006D5581" w:rsidP="006D5581">
      <w:pPr>
        <w:pStyle w:val="ad"/>
        <w:rPr>
          <w:rFonts w:ascii="黑体" w:eastAsia="黑体"/>
          <w:sz w:val="52"/>
        </w:rPr>
      </w:pPr>
      <w:bookmarkStart w:id="4" w:name="_GoBack"/>
      <w:bookmarkEnd w:id="4"/>
      <w:r>
        <w:rPr>
          <w:rFonts w:ascii="黑体" w:eastAsia="黑体" w:hint="eastAsia"/>
          <w:sz w:val="52"/>
        </w:rPr>
        <w:t>数据审核规范</w:t>
      </w:r>
    </w:p>
    <w:p w:rsidR="006D5581" w:rsidRDefault="006D5581" w:rsidP="006D5581">
      <w:pPr>
        <w:pStyle w:val="aa"/>
        <w:numPr>
          <w:ilvl w:val="1"/>
          <w:numId w:val="1"/>
        </w:numPr>
        <w:spacing w:beforeLines="100" w:before="312" w:afterLines="100" w:after="312"/>
        <w:ind w:left="0"/>
      </w:pPr>
      <w:bookmarkStart w:id="5" w:name="_Toc63432986"/>
      <w:r>
        <w:rPr>
          <w:rFonts w:hAnsi="宋体" w:hint="eastAsia"/>
        </w:rPr>
        <w:t>范围</w:t>
      </w:r>
      <w:bookmarkEnd w:id="2"/>
      <w:bookmarkEnd w:id="3"/>
      <w:bookmarkEnd w:id="5"/>
    </w:p>
    <w:p w:rsidR="006D5581" w:rsidRDefault="006D5581" w:rsidP="006D5581">
      <w:pPr>
        <w:ind w:firstLineChars="200" w:firstLine="420"/>
        <w:rPr>
          <w:szCs w:val="21"/>
        </w:rPr>
      </w:pPr>
      <w:r>
        <w:rPr>
          <w:szCs w:val="21"/>
        </w:rPr>
        <w:t>本</w:t>
      </w:r>
      <w:r w:rsidR="00FB61FF">
        <w:rPr>
          <w:rFonts w:hint="eastAsia"/>
          <w:szCs w:val="21"/>
        </w:rPr>
        <w:t>规范</w:t>
      </w:r>
      <w:r>
        <w:rPr>
          <w:szCs w:val="21"/>
        </w:rPr>
        <w:t>规定了</w:t>
      </w:r>
      <w:r>
        <w:t>审核</w:t>
      </w:r>
      <w:r>
        <w:rPr>
          <w:rFonts w:hint="eastAsia"/>
        </w:rPr>
        <w:t>商品源数据的业务</w:t>
      </w:r>
      <w:r>
        <w:t>流程、数据质量评估模型</w:t>
      </w:r>
      <w:r>
        <w:rPr>
          <w:rFonts w:hint="eastAsia"/>
        </w:rPr>
        <w:t>，</w:t>
      </w:r>
      <w:r>
        <w:t>以及</w:t>
      </w:r>
      <w:r>
        <w:rPr>
          <w:rFonts w:hint="eastAsia"/>
        </w:rPr>
        <w:t>条码标签符合性检查</w:t>
      </w:r>
      <w:r>
        <w:t>、</w:t>
      </w:r>
      <w:r>
        <w:rPr>
          <w:rFonts w:hint="eastAsia"/>
        </w:rPr>
        <w:t>商品</w:t>
      </w:r>
      <w:r>
        <w:t>图片、</w:t>
      </w:r>
      <w:r w:rsidRPr="00C9569E">
        <w:rPr>
          <w:rFonts w:hint="eastAsia"/>
        </w:rPr>
        <w:t>文字信息</w:t>
      </w:r>
      <w:r>
        <w:t>、</w:t>
      </w:r>
      <w:r>
        <w:rPr>
          <w:rFonts w:hint="eastAsia"/>
        </w:rPr>
        <w:t>包装测量的</w:t>
      </w:r>
      <w:r>
        <w:t>规范。</w:t>
      </w:r>
    </w:p>
    <w:p w:rsidR="006D5581" w:rsidRDefault="006D5581" w:rsidP="006D5581">
      <w:pPr>
        <w:ind w:firstLineChars="200" w:firstLine="420"/>
        <w:rPr>
          <w:szCs w:val="21"/>
        </w:rPr>
      </w:pPr>
      <w:r>
        <w:rPr>
          <w:szCs w:val="21"/>
        </w:rPr>
        <w:t>本</w:t>
      </w:r>
      <w:r w:rsidR="00FB61FF">
        <w:rPr>
          <w:rFonts w:hint="eastAsia"/>
          <w:szCs w:val="21"/>
        </w:rPr>
        <w:t>规范</w:t>
      </w:r>
      <w:r>
        <w:rPr>
          <w:rFonts w:hint="eastAsia"/>
          <w:szCs w:val="21"/>
        </w:rPr>
        <w:t>适</w:t>
      </w:r>
      <w:r>
        <w:rPr>
          <w:szCs w:val="21"/>
        </w:rPr>
        <w:t>用于</w:t>
      </w:r>
      <w:r>
        <w:rPr>
          <w:rFonts w:hint="eastAsia"/>
          <w:szCs w:val="21"/>
        </w:rPr>
        <w:t>源数据管理机构对采集到的商品数据质量进行审核、评估和处理</w:t>
      </w:r>
      <w:r>
        <w:rPr>
          <w:szCs w:val="21"/>
        </w:rPr>
        <w:t>。</w:t>
      </w:r>
    </w:p>
    <w:p w:rsidR="006D5581" w:rsidRDefault="006D5581" w:rsidP="006D5581">
      <w:pPr>
        <w:pStyle w:val="aa"/>
        <w:numPr>
          <w:ilvl w:val="1"/>
          <w:numId w:val="1"/>
        </w:numPr>
        <w:tabs>
          <w:tab w:val="left" w:pos="360"/>
        </w:tabs>
        <w:spacing w:beforeLines="100" w:before="312" w:afterLines="100" w:after="312"/>
        <w:ind w:left="0"/>
      </w:pPr>
      <w:bookmarkStart w:id="6" w:name="_Toc384731688"/>
      <w:bookmarkStart w:id="7" w:name="_Toc384309758"/>
      <w:bookmarkStart w:id="8" w:name="_Toc384309811"/>
      <w:bookmarkStart w:id="9" w:name="_Toc346562763"/>
      <w:bookmarkStart w:id="10" w:name="_Toc371600271"/>
      <w:bookmarkStart w:id="11" w:name="_Toc63432987"/>
      <w:bookmarkEnd w:id="6"/>
      <w:bookmarkEnd w:id="7"/>
      <w:bookmarkEnd w:id="8"/>
      <w:r>
        <w:rPr>
          <w:rFonts w:hAnsi="宋体" w:hint="eastAsia"/>
        </w:rPr>
        <w:t>规范性引用文件</w:t>
      </w:r>
      <w:bookmarkEnd w:id="9"/>
      <w:bookmarkEnd w:id="10"/>
      <w:bookmarkEnd w:id="11"/>
    </w:p>
    <w:p w:rsidR="006D5581" w:rsidRDefault="006D5581" w:rsidP="006D5581">
      <w:pPr>
        <w:pStyle w:val="ac"/>
        <w:ind w:firstLine="420"/>
        <w:rPr>
          <w:rFonts w:ascii="Times New Roman"/>
          <w:color w:val="FF0000"/>
        </w:rPr>
      </w:pPr>
      <w:r>
        <w:rPr>
          <w:rFonts w:ascii="Times New Roman" w:hAnsi="宋体" w:hint="eastAsia"/>
        </w:rPr>
        <w:t>本规范中引用的文件对本标准的应用是必不可少的。凡是注日期的引用文件，仅所注日期的版本适用于本文件。凡是不注日期的引用文件，其最新版本（包括所有的修改单）适用于本文件。</w:t>
      </w:r>
    </w:p>
    <w:p w:rsidR="006D5581" w:rsidRDefault="006D5581" w:rsidP="006D5581">
      <w:pPr>
        <w:pStyle w:val="ac"/>
        <w:tabs>
          <w:tab w:val="center" w:pos="4201"/>
          <w:tab w:val="right" w:leader="dot" w:pos="9298"/>
        </w:tabs>
        <w:ind w:firstLine="420"/>
        <w:rPr>
          <w:rFonts w:ascii="Times New Roman"/>
          <w:szCs w:val="24"/>
        </w:rPr>
      </w:pPr>
      <w:bookmarkStart w:id="12" w:name="OLE_LINK1"/>
      <w:r>
        <w:rPr>
          <w:rFonts w:ascii="Times New Roman" w:hint="eastAsia"/>
          <w:szCs w:val="24"/>
        </w:rPr>
        <w:t>GB 12904-2008</w:t>
      </w:r>
      <w:bookmarkEnd w:id="12"/>
      <w:r>
        <w:rPr>
          <w:rFonts w:ascii="Times New Roman" w:hint="eastAsia"/>
          <w:szCs w:val="24"/>
        </w:rPr>
        <w:t xml:space="preserve"> </w:t>
      </w:r>
      <w:r>
        <w:rPr>
          <w:rFonts w:ascii="Times New Roman" w:hint="eastAsia"/>
          <w:szCs w:val="24"/>
        </w:rPr>
        <w:t>商品条码</w:t>
      </w:r>
      <w:r>
        <w:rPr>
          <w:rFonts w:ascii="Times New Roman" w:hint="eastAsia"/>
          <w:szCs w:val="24"/>
        </w:rPr>
        <w:t xml:space="preserve"> </w:t>
      </w:r>
      <w:r>
        <w:rPr>
          <w:rFonts w:ascii="Times New Roman" w:hint="eastAsia"/>
          <w:szCs w:val="24"/>
        </w:rPr>
        <w:t>零售商品编码与条码表示</w:t>
      </w:r>
    </w:p>
    <w:p w:rsidR="006D5581" w:rsidRPr="00640E2E" w:rsidRDefault="006D5581" w:rsidP="006D5581">
      <w:pPr>
        <w:pStyle w:val="ac"/>
        <w:tabs>
          <w:tab w:val="center" w:pos="4201"/>
          <w:tab w:val="right" w:leader="dot" w:pos="9298"/>
        </w:tabs>
        <w:ind w:firstLine="420"/>
        <w:rPr>
          <w:rFonts w:ascii="Times New Roman"/>
          <w:color w:val="000000"/>
          <w:szCs w:val="24"/>
        </w:rPr>
      </w:pPr>
      <w:bookmarkStart w:id="13" w:name="OLE_LINK2"/>
      <w:bookmarkStart w:id="14" w:name="OLE_LINK3"/>
      <w:r w:rsidRPr="008A6A6A">
        <w:rPr>
          <w:rFonts w:ascii="Times New Roman" w:hint="eastAsia"/>
          <w:szCs w:val="24"/>
        </w:rPr>
        <w:t xml:space="preserve">GB 7718-2011 </w:t>
      </w:r>
      <w:r w:rsidRPr="008A6A6A">
        <w:rPr>
          <w:rFonts w:ascii="Times New Roman" w:hint="eastAsia"/>
          <w:szCs w:val="24"/>
        </w:rPr>
        <w:t>预包装食品标签通则</w:t>
      </w:r>
    </w:p>
    <w:p w:rsidR="006D5581" w:rsidRPr="00337C8F" w:rsidRDefault="006D5581" w:rsidP="006D5581">
      <w:pPr>
        <w:pStyle w:val="aa"/>
        <w:numPr>
          <w:ilvl w:val="1"/>
          <w:numId w:val="1"/>
        </w:numPr>
        <w:tabs>
          <w:tab w:val="left" w:pos="360"/>
        </w:tabs>
        <w:spacing w:beforeLines="100" w:before="312" w:afterLines="100" w:after="312"/>
        <w:ind w:left="0"/>
        <w:rPr>
          <w:rFonts w:ascii="Times New Roman"/>
          <w:color w:val="000000"/>
          <w:szCs w:val="24"/>
        </w:rPr>
      </w:pPr>
      <w:bookmarkStart w:id="15" w:name="_Toc33108739"/>
      <w:bookmarkStart w:id="16" w:name="_Toc63432988"/>
      <w:bookmarkEnd w:id="13"/>
      <w:bookmarkEnd w:id="14"/>
      <w:r>
        <w:rPr>
          <w:rFonts w:hint="eastAsia"/>
        </w:rPr>
        <w:t>业务</w:t>
      </w:r>
      <w:r>
        <w:t>流程规范</w:t>
      </w:r>
      <w:bookmarkEnd w:id="15"/>
      <w:bookmarkEnd w:id="16"/>
    </w:p>
    <w:p w:rsidR="006D5581" w:rsidRDefault="006D5581" w:rsidP="006D5581">
      <w:pPr>
        <w:ind w:firstLineChars="200" w:firstLine="420"/>
        <w:rPr>
          <w:color w:val="000000"/>
        </w:rPr>
      </w:pPr>
      <w:r>
        <w:rPr>
          <w:rFonts w:hint="eastAsia"/>
          <w:color w:val="000000"/>
        </w:rPr>
        <w:t>针对</w:t>
      </w:r>
      <w:r>
        <w:rPr>
          <w:color w:val="000000"/>
        </w:rPr>
        <w:t>线上填报和实物送样两种</w:t>
      </w:r>
      <w:r>
        <w:rPr>
          <w:rFonts w:hint="eastAsia"/>
          <w:color w:val="000000"/>
        </w:rPr>
        <w:t>方式</w:t>
      </w:r>
      <w:r>
        <w:rPr>
          <w:color w:val="000000"/>
        </w:rPr>
        <w:t>，</w:t>
      </w:r>
      <w:r>
        <w:rPr>
          <w:rFonts w:hint="eastAsia"/>
          <w:color w:val="000000"/>
        </w:rPr>
        <w:t>制定</w:t>
      </w:r>
      <w:r>
        <w:rPr>
          <w:color w:val="000000"/>
        </w:rPr>
        <w:t>不同审核流程</w:t>
      </w:r>
      <w:r>
        <w:rPr>
          <w:rFonts w:hint="eastAsia"/>
          <w:color w:val="000000"/>
        </w:rPr>
        <w:t>。数据</w:t>
      </w:r>
      <w:r>
        <w:rPr>
          <w:color w:val="000000"/>
        </w:rPr>
        <w:t>的审核从</w:t>
      </w:r>
      <w:r>
        <w:rPr>
          <w:rFonts w:hint="eastAsia"/>
          <w:color w:val="000000"/>
        </w:rPr>
        <w:t>条码标签符合性检查、商品图片、文字信息、包装测量</w:t>
      </w:r>
      <w:r>
        <w:rPr>
          <w:rFonts w:hint="eastAsia"/>
          <w:color w:val="000000"/>
        </w:rPr>
        <w:t>5</w:t>
      </w:r>
      <w:r>
        <w:rPr>
          <w:rFonts w:hint="eastAsia"/>
          <w:color w:val="000000"/>
        </w:rPr>
        <w:t>个方面进行。</w:t>
      </w:r>
    </w:p>
    <w:p w:rsidR="006D5581" w:rsidRDefault="006D5581" w:rsidP="006D5581">
      <w:pPr>
        <w:pStyle w:val="a9"/>
        <w:numPr>
          <w:ilvl w:val="2"/>
          <w:numId w:val="1"/>
        </w:numPr>
        <w:spacing w:beforeLines="50" w:before="156" w:afterLines="50" w:after="156"/>
        <w:rPr>
          <w:sz w:val="22"/>
        </w:rPr>
      </w:pPr>
      <w:bookmarkStart w:id="17" w:name="_Toc372205840"/>
      <w:bookmarkStart w:id="18" w:name="_Toc372205842"/>
      <w:bookmarkEnd w:id="17"/>
      <w:bookmarkEnd w:id="18"/>
      <w:r>
        <w:rPr>
          <w:rFonts w:hint="eastAsia"/>
        </w:rPr>
        <w:t>在线填报的数据审核流程</w:t>
      </w:r>
    </w:p>
    <w:p w:rsidR="006D5581" w:rsidRDefault="006D5581" w:rsidP="006D5581">
      <w:pPr>
        <w:pStyle w:val="ac"/>
        <w:ind w:firstLine="420"/>
        <w:rPr>
          <w:color w:val="000000"/>
        </w:rPr>
      </w:pPr>
      <w:r>
        <w:rPr>
          <w:rFonts w:hint="eastAsia"/>
          <w:color w:val="000000"/>
        </w:rPr>
        <w:t>供应商</w:t>
      </w:r>
      <w:r>
        <w:rPr>
          <w:color w:val="000000"/>
        </w:rPr>
        <w:t>在线填报的数据，</w:t>
      </w:r>
      <w:r>
        <w:rPr>
          <w:rFonts w:hint="eastAsia"/>
          <w:color w:val="000000"/>
        </w:rPr>
        <w:t>通过</w:t>
      </w:r>
      <w:r>
        <w:rPr>
          <w:color w:val="000000"/>
        </w:rPr>
        <w:t>系统校验</w:t>
      </w:r>
      <w:r>
        <w:rPr>
          <w:rFonts w:hint="eastAsia"/>
          <w:color w:val="000000"/>
        </w:rPr>
        <w:t>后，</w:t>
      </w:r>
      <w:r>
        <w:rPr>
          <w:color w:val="000000"/>
        </w:rPr>
        <w:t>进行人工审核。</w:t>
      </w:r>
      <w:r>
        <w:rPr>
          <w:rFonts w:hint="eastAsia"/>
          <w:color w:val="000000"/>
        </w:rPr>
        <w:t>人工审核</w:t>
      </w:r>
      <w:r>
        <w:rPr>
          <w:color w:val="000000"/>
        </w:rPr>
        <w:t>不通过</w:t>
      </w:r>
      <w:r>
        <w:rPr>
          <w:rFonts w:hint="eastAsia"/>
          <w:color w:val="000000"/>
        </w:rPr>
        <w:t>将</w:t>
      </w:r>
      <w:r>
        <w:rPr>
          <w:color w:val="000000"/>
        </w:rPr>
        <w:t>退回供应商修改。</w:t>
      </w:r>
      <w:r>
        <w:rPr>
          <w:rFonts w:hint="eastAsia"/>
          <w:color w:val="000000"/>
        </w:rPr>
        <w:t>累计三次退回的需</w:t>
      </w:r>
      <w:r>
        <w:rPr>
          <w:color w:val="000000"/>
        </w:rPr>
        <w:t>转为实物采集流程。</w:t>
      </w:r>
    </w:p>
    <w:p w:rsidR="006D5581" w:rsidRPr="00E233E6" w:rsidRDefault="006D5581" w:rsidP="006D5581">
      <w:pPr>
        <w:pStyle w:val="ac"/>
        <w:ind w:firstLineChars="0" w:firstLine="0"/>
        <w:rPr>
          <w:color w:val="000000"/>
        </w:rPr>
      </w:pPr>
      <w:r>
        <w:rPr>
          <w:noProof/>
          <w:color w:val="000000"/>
        </w:rPr>
        <w:lastRenderedPageBreak/>
        <w:drawing>
          <wp:inline distT="0" distB="0" distL="0" distR="0">
            <wp:extent cx="5812155" cy="3212465"/>
            <wp:effectExtent l="0" t="0" r="0" b="6985"/>
            <wp:docPr id="7" name="图片 7" descr="171008527f6ffad1842e3798294cc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71008527f6ffad1842e3798294cca7"/>
                    <pic:cNvPicPr>
                      <a:picLocks noChangeAspect="1" noChangeArrowheads="1"/>
                    </pic:cNvPicPr>
                  </pic:nvPicPr>
                  <pic:blipFill>
                    <a:blip r:embed="rId9">
                      <a:extLst>
                        <a:ext uri="{28A0092B-C50C-407E-A947-70E740481C1C}">
                          <a14:useLocalDpi xmlns:a14="http://schemas.microsoft.com/office/drawing/2010/main" val="0"/>
                        </a:ext>
                      </a:extLst>
                    </a:blip>
                    <a:srcRect l="3151" t="5876" r="4926" b="9651"/>
                    <a:stretch>
                      <a:fillRect/>
                    </a:stretch>
                  </pic:blipFill>
                  <pic:spPr bwMode="auto">
                    <a:xfrm>
                      <a:off x="0" y="0"/>
                      <a:ext cx="5812155" cy="3212465"/>
                    </a:xfrm>
                    <a:prstGeom prst="rect">
                      <a:avLst/>
                    </a:prstGeom>
                    <a:noFill/>
                    <a:ln>
                      <a:noFill/>
                    </a:ln>
                  </pic:spPr>
                </pic:pic>
              </a:graphicData>
            </a:graphic>
          </wp:inline>
        </w:drawing>
      </w:r>
    </w:p>
    <w:p w:rsidR="006D5581" w:rsidRDefault="006D5581" w:rsidP="006D5581">
      <w:pPr>
        <w:pStyle w:val="a9"/>
        <w:numPr>
          <w:ilvl w:val="2"/>
          <w:numId w:val="1"/>
        </w:numPr>
        <w:spacing w:beforeLines="50" w:before="156" w:afterLines="50" w:after="156"/>
        <w:rPr>
          <w:sz w:val="22"/>
        </w:rPr>
      </w:pPr>
      <w:r>
        <w:rPr>
          <w:rFonts w:hint="eastAsia"/>
        </w:rPr>
        <w:t>商品实物采集的数据审核流程</w:t>
      </w:r>
    </w:p>
    <w:p w:rsidR="006D5581" w:rsidRPr="00A90BD6" w:rsidRDefault="006D5581" w:rsidP="006D5581">
      <w:pPr>
        <w:pStyle w:val="ac"/>
        <w:ind w:firstLine="420"/>
        <w:rPr>
          <w:rFonts w:ascii="Times New Roman"/>
          <w:szCs w:val="24"/>
        </w:rPr>
      </w:pPr>
      <w:r>
        <w:rPr>
          <w:rFonts w:hint="eastAsia"/>
          <w:color w:val="000000"/>
        </w:rPr>
        <w:t>通过工作室</w:t>
      </w:r>
      <w:r>
        <w:rPr>
          <w:color w:val="000000"/>
        </w:rPr>
        <w:t>实物采集的数据，采取二级审核制度，保障数据质量。</w:t>
      </w:r>
    </w:p>
    <w:p w:rsidR="006D5581" w:rsidRPr="00E233E6" w:rsidRDefault="006D5581" w:rsidP="006D5581">
      <w:pPr>
        <w:pStyle w:val="ac"/>
        <w:ind w:firstLineChars="0" w:firstLine="0"/>
        <w:rPr>
          <w:rFonts w:hAnsi="宋体"/>
          <w:color w:val="000000"/>
          <w:szCs w:val="21"/>
        </w:rPr>
      </w:pPr>
      <w:r>
        <w:rPr>
          <w:b/>
          <w:bCs/>
          <w:noProof/>
          <w:color w:val="000000"/>
          <w:sz w:val="30"/>
        </w:rPr>
        <w:drawing>
          <wp:inline distT="0" distB="0" distL="0" distR="0">
            <wp:extent cx="6186170" cy="1518920"/>
            <wp:effectExtent l="0" t="0" r="5080" b="5080"/>
            <wp:docPr id="6" name="图片 6" descr="8d17be4226f64670d664bc8e2e59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8d17be4226f64670d664bc8e2e5944c"/>
                    <pic:cNvPicPr>
                      <a:picLocks noChangeAspect="1" noChangeArrowheads="1"/>
                    </pic:cNvPicPr>
                  </pic:nvPicPr>
                  <pic:blipFill>
                    <a:blip r:embed="rId10">
                      <a:extLst>
                        <a:ext uri="{28A0092B-C50C-407E-A947-70E740481C1C}">
                          <a14:useLocalDpi xmlns:a14="http://schemas.microsoft.com/office/drawing/2010/main" val="0"/>
                        </a:ext>
                      </a:extLst>
                    </a:blip>
                    <a:srcRect l="4523" t="9639" r="6383" b="17633"/>
                    <a:stretch>
                      <a:fillRect/>
                    </a:stretch>
                  </pic:blipFill>
                  <pic:spPr bwMode="auto">
                    <a:xfrm>
                      <a:off x="0" y="0"/>
                      <a:ext cx="6186170" cy="1518920"/>
                    </a:xfrm>
                    <a:prstGeom prst="rect">
                      <a:avLst/>
                    </a:prstGeom>
                    <a:noFill/>
                    <a:ln>
                      <a:noFill/>
                    </a:ln>
                  </pic:spPr>
                </pic:pic>
              </a:graphicData>
            </a:graphic>
          </wp:inline>
        </w:drawing>
      </w:r>
    </w:p>
    <w:p w:rsidR="006D5581" w:rsidRDefault="006D5581" w:rsidP="006D5581">
      <w:pPr>
        <w:pStyle w:val="a9"/>
        <w:numPr>
          <w:ilvl w:val="2"/>
          <w:numId w:val="1"/>
        </w:numPr>
        <w:spacing w:beforeLines="50" w:before="156" w:afterLines="50" w:after="156"/>
      </w:pPr>
      <w:r>
        <w:rPr>
          <w:rFonts w:hint="eastAsia"/>
        </w:rPr>
        <w:t>系统审核</w:t>
      </w:r>
    </w:p>
    <w:p w:rsidR="006D5581" w:rsidRDefault="006D5581" w:rsidP="006D5581">
      <w:pPr>
        <w:ind w:firstLineChars="200" w:firstLine="420"/>
      </w:pPr>
      <w:r>
        <w:rPr>
          <w:rFonts w:hint="eastAsia"/>
        </w:rPr>
        <w:t>系统</w:t>
      </w:r>
      <w:r>
        <w:t>可校验的部分包括</w:t>
      </w:r>
      <w:r>
        <w:rPr>
          <w:rFonts w:hint="eastAsia"/>
        </w:rPr>
        <w:t>：</w:t>
      </w:r>
    </w:p>
    <w:p w:rsidR="006D5581" w:rsidRDefault="006D5581" w:rsidP="006D5581">
      <w:pPr>
        <w:numPr>
          <w:ilvl w:val="0"/>
          <w:numId w:val="2"/>
        </w:numPr>
      </w:pPr>
      <w:r>
        <w:rPr>
          <w:rFonts w:hint="eastAsia"/>
        </w:rPr>
        <w:t>必填项是否填写；</w:t>
      </w:r>
    </w:p>
    <w:p w:rsidR="006D5581" w:rsidRDefault="006D5581" w:rsidP="006D5581">
      <w:pPr>
        <w:numPr>
          <w:ilvl w:val="0"/>
          <w:numId w:val="2"/>
        </w:numPr>
      </w:pPr>
      <w:r>
        <w:rPr>
          <w:rFonts w:hint="eastAsia"/>
        </w:rPr>
        <w:t>厂商识别代码的有效性；</w:t>
      </w:r>
    </w:p>
    <w:p w:rsidR="006D5581" w:rsidRDefault="006D5581" w:rsidP="006D5581">
      <w:pPr>
        <w:numPr>
          <w:ilvl w:val="0"/>
          <w:numId w:val="2"/>
        </w:numPr>
      </w:pPr>
      <w:r>
        <w:rPr>
          <w:rFonts w:hint="eastAsia"/>
        </w:rPr>
        <w:t>G</w:t>
      </w:r>
      <w:r>
        <w:t>TIN</w:t>
      </w:r>
      <w:r>
        <w:rPr>
          <w:rFonts w:hint="eastAsia"/>
        </w:rPr>
        <w:t>是否停用；</w:t>
      </w:r>
    </w:p>
    <w:p w:rsidR="006D5581" w:rsidRDefault="006D5581" w:rsidP="006D5581">
      <w:pPr>
        <w:numPr>
          <w:ilvl w:val="0"/>
          <w:numId w:val="2"/>
        </w:numPr>
      </w:pPr>
      <w:r>
        <w:rPr>
          <w:rFonts w:hint="eastAsia"/>
        </w:rPr>
        <w:t>G</w:t>
      </w:r>
      <w:r>
        <w:t>TIN</w:t>
      </w:r>
      <w:r>
        <w:rPr>
          <w:rFonts w:hint="eastAsia"/>
        </w:rPr>
        <w:t>是否被冒用；</w:t>
      </w:r>
    </w:p>
    <w:p w:rsidR="006D5581" w:rsidRDefault="006D5581" w:rsidP="006D5581">
      <w:pPr>
        <w:numPr>
          <w:ilvl w:val="0"/>
          <w:numId w:val="2"/>
        </w:numPr>
      </w:pPr>
      <w:r>
        <w:rPr>
          <w:rFonts w:hint="eastAsia"/>
        </w:rPr>
        <w:t>商品图片分辨率（</w:t>
      </w:r>
      <w:r>
        <w:rPr>
          <w:rFonts w:hint="eastAsia"/>
        </w:rPr>
        <w:t>D</w:t>
      </w:r>
      <w:r>
        <w:t>IP</w:t>
      </w:r>
      <w:r>
        <w:rPr>
          <w:rFonts w:hint="eastAsia"/>
        </w:rPr>
        <w:t>）是否符合标准要求</w:t>
      </w:r>
      <w:r>
        <w:rPr>
          <w:rFonts w:hint="eastAsia"/>
        </w:rPr>
        <w:t>;</w:t>
      </w:r>
    </w:p>
    <w:p w:rsidR="006D5581" w:rsidRDefault="006D5581" w:rsidP="006D5581">
      <w:pPr>
        <w:numPr>
          <w:ilvl w:val="0"/>
          <w:numId w:val="2"/>
        </w:numPr>
      </w:pPr>
      <w:r>
        <w:rPr>
          <w:rFonts w:hint="eastAsia"/>
        </w:rPr>
        <w:t>商品图片背景是否符合标准要求；</w:t>
      </w:r>
    </w:p>
    <w:p w:rsidR="006D5581" w:rsidRPr="00E233E6" w:rsidRDefault="006D5581" w:rsidP="006D5581">
      <w:pPr>
        <w:numPr>
          <w:ilvl w:val="0"/>
          <w:numId w:val="2"/>
        </w:numPr>
      </w:pPr>
      <w:r>
        <w:rPr>
          <w:rFonts w:hint="eastAsia"/>
        </w:rPr>
        <w:t>包装尺寸信息是否符合标准要求。</w:t>
      </w:r>
    </w:p>
    <w:p w:rsidR="006D5581" w:rsidRDefault="006D5581" w:rsidP="006D5581">
      <w:pPr>
        <w:pStyle w:val="aa"/>
        <w:numPr>
          <w:ilvl w:val="1"/>
          <w:numId w:val="1"/>
        </w:numPr>
        <w:spacing w:beforeLines="100" w:before="312" w:afterLines="100" w:after="312"/>
        <w:ind w:left="0"/>
      </w:pPr>
      <w:bookmarkStart w:id="19" w:name="_Toc33108743"/>
      <w:bookmarkStart w:id="20" w:name="_Toc63432989"/>
      <w:r>
        <w:rPr>
          <w:rFonts w:hint="eastAsia"/>
        </w:rPr>
        <w:t>数据质量评估</w:t>
      </w:r>
      <w:bookmarkEnd w:id="19"/>
      <w:bookmarkEnd w:id="20"/>
    </w:p>
    <w:p w:rsidR="006D5581" w:rsidRDefault="006D5581" w:rsidP="006D5581">
      <w:pPr>
        <w:ind w:firstLineChars="200" w:firstLine="420"/>
      </w:pPr>
      <w:r>
        <w:rPr>
          <w:rFonts w:hint="eastAsia"/>
        </w:rPr>
        <w:t>根据企业自行</w:t>
      </w:r>
      <w:r>
        <w:t>填报数据的</w:t>
      </w:r>
      <w:r>
        <w:rPr>
          <w:rFonts w:hint="eastAsia"/>
        </w:rPr>
        <w:t>准确</w:t>
      </w:r>
      <w:r>
        <w:t>性</w:t>
      </w:r>
      <w:r>
        <w:rPr>
          <w:rFonts w:hint="eastAsia"/>
        </w:rPr>
        <w:t>，</w:t>
      </w:r>
      <w:r>
        <w:t>修改</w:t>
      </w:r>
      <w:r>
        <w:rPr>
          <w:rFonts w:hint="eastAsia"/>
        </w:rPr>
        <w:t>错误</w:t>
      </w:r>
      <w:r>
        <w:t>内容的及时性，</w:t>
      </w:r>
      <w:r>
        <w:rPr>
          <w:rFonts w:hint="eastAsia"/>
        </w:rPr>
        <w:t>以及数据</w:t>
      </w:r>
      <w:r>
        <w:t>使用者</w:t>
      </w:r>
      <w:r>
        <w:rPr>
          <w:rFonts w:hint="eastAsia"/>
        </w:rPr>
        <w:t>反馈</w:t>
      </w:r>
      <w:r>
        <w:t>的修正数据</w:t>
      </w:r>
      <w:r>
        <w:rPr>
          <w:rFonts w:hint="eastAsia"/>
        </w:rPr>
        <w:t>等</w:t>
      </w:r>
      <w:r>
        <w:t>几个方面</w:t>
      </w:r>
      <w:r>
        <w:rPr>
          <w:rFonts w:hint="eastAsia"/>
        </w:rPr>
        <w:t>建立数据质量评估模型，</w:t>
      </w:r>
      <w:r>
        <w:t>为企业的数据质量评分。</w:t>
      </w:r>
    </w:p>
    <w:p w:rsidR="006D5581" w:rsidRDefault="006D5581" w:rsidP="006D5581">
      <w:pPr>
        <w:ind w:firstLineChars="200" w:firstLine="420"/>
      </w:pPr>
      <w:r>
        <w:rPr>
          <w:rFonts w:hint="eastAsia"/>
        </w:rPr>
        <w:t>考量</w:t>
      </w:r>
      <w:r>
        <w:t>数据质量的维度包括精准度</w:t>
      </w:r>
      <w:r>
        <w:rPr>
          <w:rFonts w:hint="eastAsia"/>
        </w:rPr>
        <w:t>、</w:t>
      </w:r>
      <w:r>
        <w:t>准确</w:t>
      </w:r>
      <w:r>
        <w:rPr>
          <w:rFonts w:hint="eastAsia"/>
        </w:rPr>
        <w:t>率</w:t>
      </w:r>
      <w:r>
        <w:t>、</w:t>
      </w:r>
      <w:r>
        <w:rPr>
          <w:rFonts w:hint="eastAsia"/>
        </w:rPr>
        <w:t>时效性</w:t>
      </w:r>
      <w:r>
        <w:t>、</w:t>
      </w:r>
      <w:r>
        <w:rPr>
          <w:rFonts w:hint="eastAsia"/>
        </w:rPr>
        <w:t>通过率</w:t>
      </w:r>
      <w:r>
        <w:rPr>
          <w:rFonts w:hint="eastAsia"/>
        </w:rPr>
        <w:t>4</w:t>
      </w:r>
      <w:r>
        <w:rPr>
          <w:rFonts w:hint="eastAsia"/>
        </w:rPr>
        <w:t>个</w:t>
      </w:r>
      <w:r>
        <w:t>部分。</w:t>
      </w:r>
    </w:p>
    <w:p w:rsidR="006D5581" w:rsidRDefault="006D5581" w:rsidP="006D5581">
      <w:pPr>
        <w:numPr>
          <w:ilvl w:val="0"/>
          <w:numId w:val="3"/>
        </w:numPr>
      </w:pPr>
      <w:r>
        <w:rPr>
          <w:rFonts w:hint="eastAsia"/>
        </w:rPr>
        <w:lastRenderedPageBreak/>
        <w:t>精准度</w:t>
      </w:r>
      <w:r>
        <w:t>与</w:t>
      </w:r>
      <w:r>
        <w:rPr>
          <w:rFonts w:hint="eastAsia"/>
        </w:rPr>
        <w:t>尺寸重量</w:t>
      </w:r>
      <w:r>
        <w:t>的</w:t>
      </w:r>
      <w:r>
        <w:rPr>
          <w:rFonts w:hint="eastAsia"/>
        </w:rPr>
        <w:t>数值</w:t>
      </w:r>
      <w:r>
        <w:t>有关。</w:t>
      </w:r>
    </w:p>
    <w:p w:rsidR="006D5581" w:rsidRDefault="006D5581" w:rsidP="006D5581">
      <w:pPr>
        <w:numPr>
          <w:ilvl w:val="0"/>
          <w:numId w:val="3"/>
        </w:numPr>
      </w:pPr>
      <w:r>
        <w:rPr>
          <w:rFonts w:hint="eastAsia"/>
        </w:rPr>
        <w:t>准确率</w:t>
      </w:r>
      <w:r>
        <w:t>代表整体数据填写和图片的拍摄是否符合规范</w:t>
      </w:r>
      <w:r>
        <w:rPr>
          <w:rFonts w:hint="eastAsia"/>
        </w:rPr>
        <w:t>要求</w:t>
      </w:r>
      <w:r>
        <w:t>。</w:t>
      </w:r>
    </w:p>
    <w:p w:rsidR="006D5581" w:rsidRDefault="006D5581" w:rsidP="006D5581">
      <w:pPr>
        <w:numPr>
          <w:ilvl w:val="0"/>
          <w:numId w:val="3"/>
        </w:numPr>
      </w:pPr>
      <w:r>
        <w:rPr>
          <w:rFonts w:hint="eastAsia"/>
        </w:rPr>
        <w:t>时效性</w:t>
      </w:r>
      <w:r>
        <w:t>与</w:t>
      </w:r>
      <w:r>
        <w:rPr>
          <w:rFonts w:hint="eastAsia"/>
        </w:rPr>
        <w:t>修改审核</w:t>
      </w:r>
      <w:r>
        <w:t>不通过数据</w:t>
      </w:r>
      <w:r>
        <w:rPr>
          <w:rFonts w:hint="eastAsia"/>
        </w:rPr>
        <w:t>的</w:t>
      </w:r>
      <w:r>
        <w:t>及时性</w:t>
      </w:r>
      <w:r>
        <w:rPr>
          <w:rFonts w:hint="eastAsia"/>
        </w:rPr>
        <w:t>相关</w:t>
      </w:r>
      <w:r>
        <w:t>。</w:t>
      </w:r>
    </w:p>
    <w:p w:rsidR="006D5581" w:rsidRDefault="006D5581" w:rsidP="006D5581">
      <w:pPr>
        <w:numPr>
          <w:ilvl w:val="0"/>
          <w:numId w:val="3"/>
        </w:numPr>
      </w:pPr>
      <w:r>
        <w:rPr>
          <w:rFonts w:hint="eastAsia"/>
        </w:rPr>
        <w:t>通过率</w:t>
      </w:r>
      <w:r>
        <w:t>与</w:t>
      </w:r>
      <w:r>
        <w:rPr>
          <w:rFonts w:hint="eastAsia"/>
        </w:rPr>
        <w:t>审核</w:t>
      </w:r>
      <w:r>
        <w:t>次数相关。</w:t>
      </w:r>
    </w:p>
    <w:p w:rsidR="006D5581" w:rsidRDefault="006D5581" w:rsidP="006D5581">
      <w:pPr>
        <w:ind w:firstLineChars="200" w:firstLine="420"/>
      </w:pPr>
    </w:p>
    <w:tbl>
      <w:tblPr>
        <w:tblW w:w="4963" w:type="pct"/>
        <w:tblLook w:val="0000" w:firstRow="0" w:lastRow="0" w:firstColumn="0" w:lastColumn="0" w:noHBand="0" w:noVBand="0"/>
      </w:tblPr>
      <w:tblGrid>
        <w:gridCol w:w="991"/>
        <w:gridCol w:w="797"/>
        <w:gridCol w:w="991"/>
        <w:gridCol w:w="605"/>
        <w:gridCol w:w="800"/>
        <w:gridCol w:w="1383"/>
        <w:gridCol w:w="2734"/>
      </w:tblGrid>
      <w:tr w:rsidR="006D5581" w:rsidTr="00D23482">
        <w:trPr>
          <w:trHeight w:val="360"/>
          <w:tblHeader/>
        </w:trPr>
        <w:tc>
          <w:tcPr>
            <w:tcW w:w="689" w:type="pct"/>
            <w:tcBorders>
              <w:top w:val="single" w:sz="4" w:space="0" w:color="auto"/>
              <w:left w:val="single" w:sz="4" w:space="0" w:color="auto"/>
              <w:bottom w:val="single" w:sz="4" w:space="0" w:color="auto"/>
              <w:right w:val="single" w:sz="4" w:space="0" w:color="auto"/>
            </w:tcBorders>
            <w:shd w:val="clear" w:color="000000" w:fill="333F4F"/>
            <w:noWrap/>
            <w:vAlign w:val="center"/>
          </w:tcPr>
          <w:p w:rsidR="006D5581" w:rsidRDefault="006D5581" w:rsidP="00D23482">
            <w:pPr>
              <w:widowControl/>
              <w:jc w:val="center"/>
              <w:rPr>
                <w:rFonts w:ascii="黑体" w:eastAsia="黑体" w:hAnsi="黑体" w:cs="宋体"/>
                <w:b/>
                <w:bCs/>
                <w:color w:val="FFFFFF"/>
                <w:kern w:val="0"/>
                <w:szCs w:val="21"/>
              </w:rPr>
            </w:pPr>
            <w:r>
              <w:rPr>
                <w:rFonts w:ascii="黑体" w:eastAsia="黑体" w:hAnsi="黑体" w:cs="宋体" w:hint="eastAsia"/>
                <w:b/>
                <w:bCs/>
                <w:color w:val="FFFFFF"/>
                <w:kern w:val="0"/>
                <w:szCs w:val="21"/>
              </w:rPr>
              <w:t>状态</w:t>
            </w:r>
          </w:p>
        </w:tc>
        <w:tc>
          <w:tcPr>
            <w:tcW w:w="1083" w:type="pct"/>
            <w:gridSpan w:val="2"/>
            <w:tcBorders>
              <w:top w:val="single" w:sz="4" w:space="0" w:color="auto"/>
              <w:left w:val="nil"/>
              <w:bottom w:val="single" w:sz="4" w:space="0" w:color="auto"/>
              <w:right w:val="single" w:sz="4" w:space="0" w:color="000000"/>
            </w:tcBorders>
            <w:shd w:val="clear" w:color="000000" w:fill="333F4F"/>
            <w:noWrap/>
            <w:vAlign w:val="center"/>
          </w:tcPr>
          <w:p w:rsidR="006D5581" w:rsidRDefault="006D5581" w:rsidP="00D23482">
            <w:pPr>
              <w:widowControl/>
              <w:jc w:val="center"/>
              <w:rPr>
                <w:rFonts w:ascii="黑体" w:eastAsia="黑体" w:hAnsi="黑体" w:cs="宋体"/>
                <w:b/>
                <w:bCs/>
                <w:color w:val="FFFFFF"/>
                <w:kern w:val="0"/>
                <w:szCs w:val="21"/>
              </w:rPr>
            </w:pPr>
            <w:r>
              <w:rPr>
                <w:rFonts w:ascii="黑体" w:eastAsia="黑体" w:hAnsi="黑体" w:cs="宋体" w:hint="eastAsia"/>
                <w:b/>
                <w:bCs/>
                <w:color w:val="FFFFFF"/>
                <w:kern w:val="0"/>
                <w:szCs w:val="21"/>
              </w:rPr>
              <w:t>情况</w:t>
            </w:r>
          </w:p>
        </w:tc>
        <w:tc>
          <w:tcPr>
            <w:tcW w:w="323" w:type="pct"/>
            <w:tcBorders>
              <w:top w:val="single" w:sz="4" w:space="0" w:color="auto"/>
              <w:left w:val="nil"/>
              <w:bottom w:val="nil"/>
              <w:right w:val="single" w:sz="4" w:space="0" w:color="auto"/>
            </w:tcBorders>
            <w:shd w:val="clear" w:color="000000" w:fill="333F4F"/>
            <w:noWrap/>
            <w:vAlign w:val="center"/>
          </w:tcPr>
          <w:p w:rsidR="006D5581" w:rsidRDefault="006D5581" w:rsidP="00D23482">
            <w:pPr>
              <w:widowControl/>
              <w:jc w:val="center"/>
              <w:rPr>
                <w:rFonts w:ascii="黑体" w:eastAsia="黑体" w:hAnsi="黑体" w:cs="宋体"/>
                <w:b/>
                <w:bCs/>
                <w:color w:val="FFFFFF"/>
                <w:kern w:val="0"/>
                <w:szCs w:val="21"/>
              </w:rPr>
            </w:pPr>
            <w:r>
              <w:rPr>
                <w:rFonts w:ascii="黑体" w:eastAsia="黑体" w:hAnsi="黑体" w:cs="宋体" w:hint="eastAsia"/>
                <w:b/>
                <w:bCs/>
                <w:color w:val="FFFFFF"/>
                <w:kern w:val="0"/>
                <w:szCs w:val="21"/>
              </w:rPr>
              <w:t>基数</w:t>
            </w:r>
          </w:p>
        </w:tc>
        <w:tc>
          <w:tcPr>
            <w:tcW w:w="563" w:type="pct"/>
            <w:tcBorders>
              <w:top w:val="single" w:sz="4" w:space="0" w:color="auto"/>
              <w:left w:val="nil"/>
              <w:bottom w:val="nil"/>
              <w:right w:val="single" w:sz="4" w:space="0" w:color="auto"/>
            </w:tcBorders>
            <w:shd w:val="clear" w:color="000000" w:fill="333F4F"/>
            <w:noWrap/>
            <w:vAlign w:val="center"/>
          </w:tcPr>
          <w:p w:rsidR="006D5581" w:rsidRDefault="006D5581" w:rsidP="00D23482">
            <w:pPr>
              <w:widowControl/>
              <w:jc w:val="center"/>
              <w:rPr>
                <w:rFonts w:ascii="黑体" w:eastAsia="黑体" w:hAnsi="黑体" w:cs="宋体"/>
                <w:b/>
                <w:bCs/>
                <w:color w:val="FFFFFF"/>
                <w:kern w:val="0"/>
                <w:szCs w:val="21"/>
              </w:rPr>
            </w:pPr>
            <w:r>
              <w:rPr>
                <w:rFonts w:ascii="黑体" w:eastAsia="黑体" w:hAnsi="黑体" w:cs="宋体" w:hint="eastAsia"/>
                <w:b/>
                <w:bCs/>
                <w:color w:val="FFFFFF"/>
                <w:kern w:val="0"/>
                <w:szCs w:val="21"/>
              </w:rPr>
              <w:t>加权值</w:t>
            </w:r>
          </w:p>
        </w:tc>
        <w:tc>
          <w:tcPr>
            <w:tcW w:w="779" w:type="pct"/>
            <w:tcBorders>
              <w:top w:val="nil"/>
              <w:left w:val="nil"/>
              <w:bottom w:val="nil"/>
              <w:right w:val="nil"/>
            </w:tcBorders>
            <w:shd w:val="clear" w:color="000000" w:fill="333F4F"/>
            <w:noWrap/>
            <w:vAlign w:val="center"/>
          </w:tcPr>
          <w:p w:rsidR="006D5581" w:rsidRDefault="006D5581" w:rsidP="00D23482">
            <w:pPr>
              <w:widowControl/>
              <w:jc w:val="center"/>
              <w:rPr>
                <w:rFonts w:ascii="黑体" w:eastAsia="黑体" w:hAnsi="黑体" w:cs="宋体"/>
                <w:b/>
                <w:bCs/>
                <w:color w:val="FFFFFF"/>
                <w:kern w:val="0"/>
                <w:szCs w:val="21"/>
              </w:rPr>
            </w:pPr>
            <w:r>
              <w:rPr>
                <w:rFonts w:ascii="黑体" w:eastAsia="黑体" w:hAnsi="黑体" w:cs="宋体" w:hint="eastAsia"/>
                <w:b/>
                <w:bCs/>
                <w:color w:val="FFFFFF"/>
                <w:kern w:val="0"/>
                <w:szCs w:val="21"/>
              </w:rPr>
              <w:t>数据质量范畴</w:t>
            </w:r>
          </w:p>
        </w:tc>
        <w:tc>
          <w:tcPr>
            <w:tcW w:w="1563" w:type="pct"/>
            <w:tcBorders>
              <w:top w:val="nil"/>
              <w:left w:val="nil"/>
              <w:bottom w:val="nil"/>
              <w:right w:val="nil"/>
            </w:tcBorders>
            <w:shd w:val="clear" w:color="000000" w:fill="333F4F"/>
            <w:noWrap/>
            <w:vAlign w:val="center"/>
          </w:tcPr>
          <w:p w:rsidR="006D5581" w:rsidRDefault="006D5581" w:rsidP="00D23482">
            <w:pPr>
              <w:widowControl/>
              <w:jc w:val="center"/>
              <w:rPr>
                <w:rFonts w:ascii="黑体" w:eastAsia="黑体" w:hAnsi="黑体" w:cs="宋体"/>
                <w:b/>
                <w:bCs/>
                <w:color w:val="FFFFFF"/>
                <w:kern w:val="0"/>
                <w:szCs w:val="21"/>
              </w:rPr>
            </w:pPr>
            <w:r>
              <w:rPr>
                <w:rFonts w:ascii="黑体" w:eastAsia="黑体" w:hAnsi="黑体" w:cs="宋体" w:hint="eastAsia"/>
                <w:b/>
                <w:bCs/>
                <w:color w:val="FFFFFF"/>
                <w:kern w:val="0"/>
                <w:szCs w:val="21"/>
              </w:rPr>
              <w:t>数据质量评分（月）</w:t>
            </w:r>
          </w:p>
        </w:tc>
      </w:tr>
      <w:tr w:rsidR="006D5581" w:rsidTr="00D23482">
        <w:trPr>
          <w:trHeight w:val="360"/>
        </w:trPr>
        <w:tc>
          <w:tcPr>
            <w:tcW w:w="689" w:type="pct"/>
            <w:vMerge w:val="restart"/>
            <w:tcBorders>
              <w:top w:val="nil"/>
              <w:left w:val="single" w:sz="4" w:space="0" w:color="auto"/>
              <w:bottom w:val="single" w:sz="4" w:space="0" w:color="000000"/>
              <w:right w:val="single" w:sz="4" w:space="0" w:color="auto"/>
            </w:tcBorders>
            <w:vAlign w:val="center"/>
          </w:tcPr>
          <w:p w:rsidR="006D5581" w:rsidRDefault="006D5581" w:rsidP="00D23482">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审核未通过</w:t>
            </w:r>
          </w:p>
        </w:tc>
        <w:tc>
          <w:tcPr>
            <w:tcW w:w="1083" w:type="pct"/>
            <w:gridSpan w:val="2"/>
            <w:tcBorders>
              <w:top w:val="single" w:sz="4" w:space="0" w:color="auto"/>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包装重量不正确</w:t>
            </w:r>
          </w:p>
        </w:tc>
        <w:tc>
          <w:tcPr>
            <w:tcW w:w="323" w:type="pct"/>
            <w:tcBorders>
              <w:top w:val="single" w:sz="4" w:space="0" w:color="auto"/>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563" w:type="pct"/>
            <w:tcBorders>
              <w:top w:val="single" w:sz="4" w:space="0" w:color="auto"/>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p>
        </w:tc>
        <w:tc>
          <w:tcPr>
            <w:tcW w:w="779" w:type="pct"/>
            <w:tcBorders>
              <w:top w:val="single" w:sz="4" w:space="0" w:color="auto"/>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精准度</w:t>
            </w:r>
          </w:p>
        </w:tc>
        <w:tc>
          <w:tcPr>
            <w:tcW w:w="1563" w:type="pct"/>
            <w:tcBorders>
              <w:top w:val="single" w:sz="4" w:space="0" w:color="auto"/>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基数*加权</w:t>
            </w:r>
          </w:p>
        </w:tc>
      </w:tr>
      <w:tr w:rsidR="006D5581" w:rsidTr="00D23482">
        <w:trPr>
          <w:trHeight w:val="360"/>
        </w:trPr>
        <w:tc>
          <w:tcPr>
            <w:tcW w:w="689" w:type="pct"/>
            <w:vMerge/>
            <w:tcBorders>
              <w:top w:val="nil"/>
              <w:left w:val="single" w:sz="4" w:space="0" w:color="auto"/>
              <w:bottom w:val="single" w:sz="4" w:space="0" w:color="000000"/>
              <w:right w:val="single" w:sz="4" w:space="0" w:color="auto"/>
            </w:tcBorders>
            <w:vAlign w:val="center"/>
          </w:tcPr>
          <w:p w:rsidR="006D5581" w:rsidRDefault="006D5581" w:rsidP="00D23482">
            <w:pPr>
              <w:widowControl/>
              <w:jc w:val="left"/>
              <w:rPr>
                <w:rFonts w:ascii="黑体" w:eastAsia="黑体" w:hAnsi="黑体" w:cs="宋体"/>
                <w:bCs/>
                <w:color w:val="000000"/>
                <w:kern w:val="0"/>
                <w:szCs w:val="21"/>
              </w:rPr>
            </w:pPr>
          </w:p>
        </w:tc>
        <w:tc>
          <w:tcPr>
            <w:tcW w:w="1083" w:type="pct"/>
            <w:gridSpan w:val="2"/>
            <w:tcBorders>
              <w:top w:val="single" w:sz="4" w:space="0" w:color="auto"/>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包装尺寸不正确</w:t>
            </w:r>
          </w:p>
        </w:tc>
        <w:tc>
          <w:tcPr>
            <w:tcW w:w="323" w:type="pct"/>
            <w:tcBorders>
              <w:top w:val="nil"/>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p>
        </w:tc>
        <w:tc>
          <w:tcPr>
            <w:tcW w:w="779"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精准度</w:t>
            </w:r>
          </w:p>
        </w:tc>
        <w:tc>
          <w:tcPr>
            <w:tcW w:w="1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基数*加权</w:t>
            </w:r>
          </w:p>
        </w:tc>
      </w:tr>
      <w:tr w:rsidR="006D5581" w:rsidTr="00D23482">
        <w:trPr>
          <w:trHeight w:val="360"/>
        </w:trPr>
        <w:tc>
          <w:tcPr>
            <w:tcW w:w="689" w:type="pct"/>
            <w:vMerge/>
            <w:tcBorders>
              <w:top w:val="nil"/>
              <w:left w:val="single" w:sz="4" w:space="0" w:color="auto"/>
              <w:bottom w:val="single" w:sz="4" w:space="0" w:color="000000"/>
              <w:right w:val="single" w:sz="4" w:space="0" w:color="auto"/>
            </w:tcBorders>
            <w:vAlign w:val="center"/>
          </w:tcPr>
          <w:p w:rsidR="006D5581" w:rsidRDefault="006D5581" w:rsidP="00D23482">
            <w:pPr>
              <w:widowControl/>
              <w:jc w:val="left"/>
              <w:rPr>
                <w:rFonts w:ascii="黑体" w:eastAsia="黑体" w:hAnsi="黑体" w:cs="宋体"/>
                <w:bCs/>
                <w:color w:val="000000"/>
                <w:kern w:val="0"/>
                <w:szCs w:val="21"/>
              </w:rPr>
            </w:pPr>
          </w:p>
        </w:tc>
        <w:tc>
          <w:tcPr>
            <w:tcW w:w="1083" w:type="pct"/>
            <w:gridSpan w:val="2"/>
            <w:tcBorders>
              <w:top w:val="single" w:sz="4" w:space="0" w:color="auto"/>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图片不符合</w:t>
            </w:r>
          </w:p>
        </w:tc>
        <w:tc>
          <w:tcPr>
            <w:tcW w:w="323" w:type="pct"/>
            <w:tcBorders>
              <w:top w:val="nil"/>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p>
        </w:tc>
        <w:tc>
          <w:tcPr>
            <w:tcW w:w="779"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准确率</w:t>
            </w:r>
          </w:p>
        </w:tc>
        <w:tc>
          <w:tcPr>
            <w:tcW w:w="1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基数*加权</w:t>
            </w:r>
          </w:p>
        </w:tc>
      </w:tr>
      <w:tr w:rsidR="006D5581" w:rsidTr="00D23482">
        <w:trPr>
          <w:trHeight w:val="360"/>
        </w:trPr>
        <w:tc>
          <w:tcPr>
            <w:tcW w:w="689" w:type="pct"/>
            <w:vMerge/>
            <w:tcBorders>
              <w:top w:val="nil"/>
              <w:left w:val="single" w:sz="4" w:space="0" w:color="auto"/>
              <w:bottom w:val="single" w:sz="4" w:space="0" w:color="000000"/>
              <w:right w:val="single" w:sz="4" w:space="0" w:color="auto"/>
            </w:tcBorders>
            <w:vAlign w:val="center"/>
          </w:tcPr>
          <w:p w:rsidR="006D5581" w:rsidRDefault="006D5581" w:rsidP="00D23482">
            <w:pPr>
              <w:widowControl/>
              <w:jc w:val="left"/>
              <w:rPr>
                <w:rFonts w:ascii="黑体" w:eastAsia="黑体" w:hAnsi="黑体" w:cs="宋体"/>
                <w:bCs/>
                <w:color w:val="000000"/>
                <w:kern w:val="0"/>
                <w:szCs w:val="21"/>
              </w:rPr>
            </w:pPr>
          </w:p>
        </w:tc>
        <w:tc>
          <w:tcPr>
            <w:tcW w:w="513" w:type="pct"/>
            <w:vMerge w:val="restart"/>
            <w:tcBorders>
              <w:top w:val="nil"/>
              <w:left w:val="single" w:sz="4" w:space="0" w:color="auto"/>
              <w:bottom w:val="single" w:sz="4" w:space="0" w:color="auto"/>
              <w:right w:val="single" w:sz="4" w:space="0" w:color="auto"/>
            </w:tcBorders>
            <w:noWrap/>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其他</w:t>
            </w:r>
          </w:p>
        </w:tc>
        <w:tc>
          <w:tcPr>
            <w:tcW w:w="570" w:type="pct"/>
            <w:tcBorders>
              <w:top w:val="nil"/>
              <w:left w:val="nil"/>
              <w:bottom w:val="single" w:sz="4" w:space="0" w:color="auto"/>
              <w:right w:val="single" w:sz="4" w:space="0" w:color="auto"/>
            </w:tcBorders>
            <w:noWrap/>
            <w:vAlign w:val="center"/>
          </w:tcPr>
          <w:p w:rsidR="006D5581" w:rsidRDefault="006D5581" w:rsidP="00D23482">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2天内</w:t>
            </w:r>
          </w:p>
        </w:tc>
        <w:tc>
          <w:tcPr>
            <w:tcW w:w="323" w:type="pct"/>
            <w:tcBorders>
              <w:top w:val="nil"/>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p>
        </w:tc>
        <w:tc>
          <w:tcPr>
            <w:tcW w:w="779"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时效性</w:t>
            </w:r>
          </w:p>
        </w:tc>
        <w:tc>
          <w:tcPr>
            <w:tcW w:w="1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基数*加权</w:t>
            </w:r>
          </w:p>
        </w:tc>
      </w:tr>
      <w:tr w:rsidR="006D5581" w:rsidTr="00D23482">
        <w:trPr>
          <w:trHeight w:val="360"/>
        </w:trPr>
        <w:tc>
          <w:tcPr>
            <w:tcW w:w="689" w:type="pct"/>
            <w:vMerge/>
            <w:tcBorders>
              <w:top w:val="nil"/>
              <w:left w:val="single" w:sz="4" w:space="0" w:color="auto"/>
              <w:bottom w:val="single" w:sz="4" w:space="0" w:color="000000"/>
              <w:right w:val="single" w:sz="4" w:space="0" w:color="auto"/>
            </w:tcBorders>
            <w:vAlign w:val="center"/>
          </w:tcPr>
          <w:p w:rsidR="006D5581" w:rsidRDefault="006D5581" w:rsidP="00D23482">
            <w:pPr>
              <w:widowControl/>
              <w:jc w:val="left"/>
              <w:rPr>
                <w:rFonts w:ascii="黑体" w:eastAsia="黑体" w:hAnsi="黑体" w:cs="宋体"/>
                <w:bCs/>
                <w:color w:val="000000"/>
                <w:kern w:val="0"/>
                <w:szCs w:val="21"/>
              </w:rPr>
            </w:pPr>
          </w:p>
        </w:tc>
        <w:tc>
          <w:tcPr>
            <w:tcW w:w="513" w:type="pct"/>
            <w:vMerge/>
            <w:tcBorders>
              <w:top w:val="nil"/>
              <w:left w:val="single" w:sz="4" w:space="0" w:color="auto"/>
              <w:bottom w:val="single" w:sz="4" w:space="0" w:color="auto"/>
              <w:right w:val="single" w:sz="4" w:space="0" w:color="auto"/>
            </w:tcBorders>
            <w:vAlign w:val="center"/>
          </w:tcPr>
          <w:p w:rsidR="006D5581" w:rsidRDefault="006D5581" w:rsidP="00D23482">
            <w:pPr>
              <w:widowControl/>
              <w:jc w:val="left"/>
              <w:rPr>
                <w:rFonts w:ascii="黑体" w:eastAsia="黑体" w:hAnsi="黑体" w:cs="宋体"/>
                <w:color w:val="000000"/>
                <w:kern w:val="0"/>
                <w:szCs w:val="21"/>
              </w:rPr>
            </w:pPr>
          </w:p>
        </w:tc>
        <w:tc>
          <w:tcPr>
            <w:tcW w:w="570" w:type="pct"/>
            <w:tcBorders>
              <w:top w:val="nil"/>
              <w:left w:val="nil"/>
              <w:bottom w:val="single" w:sz="4" w:space="0" w:color="auto"/>
              <w:right w:val="single" w:sz="4" w:space="0" w:color="auto"/>
            </w:tcBorders>
            <w:noWrap/>
            <w:vAlign w:val="center"/>
          </w:tcPr>
          <w:p w:rsidR="006D5581" w:rsidRDefault="006D5581" w:rsidP="00D23482">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3-5天</w:t>
            </w:r>
          </w:p>
        </w:tc>
        <w:tc>
          <w:tcPr>
            <w:tcW w:w="323" w:type="pct"/>
            <w:tcBorders>
              <w:top w:val="nil"/>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p>
        </w:tc>
        <w:tc>
          <w:tcPr>
            <w:tcW w:w="779"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时效性</w:t>
            </w:r>
          </w:p>
        </w:tc>
        <w:tc>
          <w:tcPr>
            <w:tcW w:w="1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基数*加权</w:t>
            </w:r>
          </w:p>
        </w:tc>
      </w:tr>
      <w:tr w:rsidR="006D5581" w:rsidTr="00D23482">
        <w:trPr>
          <w:trHeight w:val="360"/>
        </w:trPr>
        <w:tc>
          <w:tcPr>
            <w:tcW w:w="689" w:type="pct"/>
            <w:vMerge/>
            <w:tcBorders>
              <w:top w:val="nil"/>
              <w:left w:val="single" w:sz="4" w:space="0" w:color="auto"/>
              <w:bottom w:val="single" w:sz="4" w:space="0" w:color="000000"/>
              <w:right w:val="single" w:sz="4" w:space="0" w:color="auto"/>
            </w:tcBorders>
            <w:vAlign w:val="center"/>
          </w:tcPr>
          <w:p w:rsidR="006D5581" w:rsidRDefault="006D5581" w:rsidP="00D23482">
            <w:pPr>
              <w:widowControl/>
              <w:jc w:val="left"/>
              <w:rPr>
                <w:rFonts w:ascii="黑体" w:eastAsia="黑体" w:hAnsi="黑体" w:cs="宋体"/>
                <w:bCs/>
                <w:color w:val="000000"/>
                <w:kern w:val="0"/>
                <w:szCs w:val="21"/>
              </w:rPr>
            </w:pPr>
          </w:p>
        </w:tc>
        <w:tc>
          <w:tcPr>
            <w:tcW w:w="513" w:type="pct"/>
            <w:vMerge/>
            <w:tcBorders>
              <w:top w:val="nil"/>
              <w:left w:val="single" w:sz="4" w:space="0" w:color="auto"/>
              <w:bottom w:val="single" w:sz="4" w:space="0" w:color="auto"/>
              <w:right w:val="single" w:sz="4" w:space="0" w:color="auto"/>
            </w:tcBorders>
            <w:vAlign w:val="center"/>
          </w:tcPr>
          <w:p w:rsidR="006D5581" w:rsidRDefault="006D5581" w:rsidP="00D23482">
            <w:pPr>
              <w:widowControl/>
              <w:jc w:val="left"/>
              <w:rPr>
                <w:rFonts w:ascii="黑体" w:eastAsia="黑体" w:hAnsi="黑体" w:cs="宋体"/>
                <w:color w:val="000000"/>
                <w:kern w:val="0"/>
                <w:szCs w:val="21"/>
              </w:rPr>
            </w:pPr>
          </w:p>
        </w:tc>
        <w:tc>
          <w:tcPr>
            <w:tcW w:w="570" w:type="pct"/>
            <w:tcBorders>
              <w:top w:val="nil"/>
              <w:left w:val="nil"/>
              <w:bottom w:val="single" w:sz="4" w:space="0" w:color="auto"/>
              <w:right w:val="single" w:sz="4" w:space="0" w:color="auto"/>
            </w:tcBorders>
            <w:noWrap/>
            <w:vAlign w:val="center"/>
          </w:tcPr>
          <w:p w:rsidR="006D5581" w:rsidRDefault="006D5581" w:rsidP="00D23482">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大于5天</w:t>
            </w:r>
          </w:p>
        </w:tc>
        <w:tc>
          <w:tcPr>
            <w:tcW w:w="323" w:type="pct"/>
            <w:tcBorders>
              <w:top w:val="nil"/>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p>
        </w:tc>
        <w:tc>
          <w:tcPr>
            <w:tcW w:w="779"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时效性</w:t>
            </w:r>
          </w:p>
        </w:tc>
        <w:tc>
          <w:tcPr>
            <w:tcW w:w="1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基数*加权</w:t>
            </w:r>
          </w:p>
        </w:tc>
      </w:tr>
      <w:tr w:rsidR="006D5581" w:rsidTr="00D23482">
        <w:trPr>
          <w:trHeight w:val="360"/>
        </w:trPr>
        <w:tc>
          <w:tcPr>
            <w:tcW w:w="689" w:type="pct"/>
            <w:vMerge/>
            <w:tcBorders>
              <w:top w:val="nil"/>
              <w:left w:val="single" w:sz="4" w:space="0" w:color="auto"/>
              <w:bottom w:val="single" w:sz="4" w:space="0" w:color="000000"/>
              <w:right w:val="single" w:sz="4" w:space="0" w:color="auto"/>
            </w:tcBorders>
            <w:vAlign w:val="center"/>
          </w:tcPr>
          <w:p w:rsidR="006D5581" w:rsidRDefault="006D5581" w:rsidP="00D23482">
            <w:pPr>
              <w:widowControl/>
              <w:jc w:val="left"/>
              <w:rPr>
                <w:rFonts w:ascii="黑体" w:eastAsia="黑体" w:hAnsi="黑体" w:cs="宋体"/>
                <w:bCs/>
                <w:color w:val="000000"/>
                <w:kern w:val="0"/>
                <w:szCs w:val="21"/>
              </w:rPr>
            </w:pPr>
          </w:p>
        </w:tc>
        <w:tc>
          <w:tcPr>
            <w:tcW w:w="1083" w:type="pct"/>
            <w:gridSpan w:val="2"/>
            <w:tcBorders>
              <w:top w:val="single" w:sz="4" w:space="0" w:color="auto"/>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审核3次未通过</w:t>
            </w:r>
          </w:p>
        </w:tc>
        <w:tc>
          <w:tcPr>
            <w:tcW w:w="323" w:type="pct"/>
            <w:tcBorders>
              <w:top w:val="nil"/>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p>
        </w:tc>
        <w:tc>
          <w:tcPr>
            <w:tcW w:w="779"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通过率</w:t>
            </w:r>
          </w:p>
        </w:tc>
        <w:tc>
          <w:tcPr>
            <w:tcW w:w="1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基数*加权</w:t>
            </w:r>
          </w:p>
        </w:tc>
      </w:tr>
      <w:tr w:rsidR="006D5581" w:rsidTr="00D23482">
        <w:trPr>
          <w:trHeight w:val="360"/>
        </w:trPr>
        <w:tc>
          <w:tcPr>
            <w:tcW w:w="689" w:type="pct"/>
            <w:vMerge w:val="restart"/>
            <w:tcBorders>
              <w:top w:val="nil"/>
              <w:left w:val="single" w:sz="4" w:space="0" w:color="auto"/>
              <w:bottom w:val="single" w:sz="4" w:space="0" w:color="000000"/>
              <w:right w:val="single" w:sz="4" w:space="0" w:color="auto"/>
            </w:tcBorders>
            <w:noWrap/>
            <w:vAlign w:val="center"/>
          </w:tcPr>
          <w:p w:rsidR="006D5581" w:rsidRDefault="006D5581" w:rsidP="00D23482">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审核通过</w:t>
            </w:r>
          </w:p>
        </w:tc>
        <w:tc>
          <w:tcPr>
            <w:tcW w:w="1083" w:type="pct"/>
            <w:gridSpan w:val="2"/>
            <w:tcBorders>
              <w:top w:val="single" w:sz="4" w:space="0" w:color="auto"/>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大于2次修改</w:t>
            </w:r>
          </w:p>
        </w:tc>
        <w:tc>
          <w:tcPr>
            <w:tcW w:w="323" w:type="pct"/>
            <w:tcBorders>
              <w:top w:val="nil"/>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p>
        </w:tc>
        <w:tc>
          <w:tcPr>
            <w:tcW w:w="779"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准确率</w:t>
            </w:r>
          </w:p>
        </w:tc>
        <w:tc>
          <w:tcPr>
            <w:tcW w:w="1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基数*加权</w:t>
            </w:r>
          </w:p>
        </w:tc>
      </w:tr>
      <w:tr w:rsidR="006D5581" w:rsidTr="00D23482">
        <w:trPr>
          <w:trHeight w:val="360"/>
        </w:trPr>
        <w:tc>
          <w:tcPr>
            <w:tcW w:w="689" w:type="pct"/>
            <w:vMerge/>
            <w:tcBorders>
              <w:top w:val="nil"/>
              <w:left w:val="single" w:sz="4" w:space="0" w:color="auto"/>
              <w:bottom w:val="single" w:sz="4" w:space="0" w:color="000000"/>
              <w:right w:val="single" w:sz="4" w:space="0" w:color="auto"/>
            </w:tcBorders>
            <w:vAlign w:val="center"/>
          </w:tcPr>
          <w:p w:rsidR="006D5581" w:rsidRDefault="006D5581" w:rsidP="00D23482">
            <w:pPr>
              <w:widowControl/>
              <w:jc w:val="left"/>
              <w:rPr>
                <w:rFonts w:ascii="黑体" w:eastAsia="黑体" w:hAnsi="黑体" w:cs="宋体"/>
                <w:bCs/>
                <w:color w:val="000000"/>
                <w:kern w:val="0"/>
                <w:szCs w:val="21"/>
              </w:rPr>
            </w:pPr>
          </w:p>
        </w:tc>
        <w:tc>
          <w:tcPr>
            <w:tcW w:w="1083" w:type="pct"/>
            <w:gridSpan w:val="2"/>
            <w:tcBorders>
              <w:top w:val="single" w:sz="4" w:space="0" w:color="auto"/>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大于7天修改</w:t>
            </w:r>
          </w:p>
        </w:tc>
        <w:tc>
          <w:tcPr>
            <w:tcW w:w="323" w:type="pct"/>
            <w:tcBorders>
              <w:top w:val="nil"/>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p>
        </w:tc>
        <w:tc>
          <w:tcPr>
            <w:tcW w:w="779"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时效性</w:t>
            </w:r>
          </w:p>
        </w:tc>
        <w:tc>
          <w:tcPr>
            <w:tcW w:w="1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基数*加权</w:t>
            </w:r>
          </w:p>
        </w:tc>
      </w:tr>
      <w:tr w:rsidR="006D5581" w:rsidTr="00D23482">
        <w:trPr>
          <w:trHeight w:val="360"/>
        </w:trPr>
        <w:tc>
          <w:tcPr>
            <w:tcW w:w="689" w:type="pct"/>
            <w:tcBorders>
              <w:top w:val="nil"/>
              <w:left w:val="single" w:sz="4" w:space="0" w:color="auto"/>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修正</w:t>
            </w:r>
          </w:p>
        </w:tc>
        <w:tc>
          <w:tcPr>
            <w:tcW w:w="1083" w:type="pct"/>
            <w:gridSpan w:val="2"/>
            <w:tcBorders>
              <w:top w:val="single" w:sz="4" w:space="0" w:color="auto"/>
              <w:left w:val="nil"/>
              <w:bottom w:val="single" w:sz="4" w:space="0" w:color="auto"/>
              <w:right w:val="single" w:sz="4" w:space="0" w:color="auto"/>
            </w:tcBorders>
            <w:vAlign w:val="center"/>
          </w:tcPr>
          <w:p w:rsidR="006D5581" w:rsidRDefault="006D5581" w:rsidP="00D23482">
            <w:pPr>
              <w:widowControl/>
              <w:ind w:leftChars="72" w:left="151"/>
              <w:jc w:val="left"/>
              <w:rPr>
                <w:rFonts w:ascii="黑体" w:eastAsia="黑体" w:hAnsi="黑体" w:cs="宋体"/>
                <w:color w:val="000000"/>
                <w:kern w:val="0"/>
                <w:szCs w:val="21"/>
              </w:rPr>
            </w:pPr>
            <w:r>
              <w:rPr>
                <w:rFonts w:ascii="黑体" w:eastAsia="黑体" w:hAnsi="黑体" w:cs="宋体" w:hint="eastAsia"/>
                <w:color w:val="000000"/>
                <w:kern w:val="0"/>
                <w:szCs w:val="21"/>
              </w:rPr>
              <w:t>反馈修正数据</w:t>
            </w:r>
          </w:p>
        </w:tc>
        <w:tc>
          <w:tcPr>
            <w:tcW w:w="323" w:type="pct"/>
            <w:tcBorders>
              <w:top w:val="nil"/>
              <w:left w:val="nil"/>
              <w:bottom w:val="single" w:sz="4" w:space="0" w:color="auto"/>
              <w:right w:val="single" w:sz="4" w:space="0" w:color="auto"/>
            </w:tcBorders>
            <w:vAlign w:val="center"/>
          </w:tcPr>
          <w:p w:rsidR="006D5581" w:rsidRDefault="006D5581" w:rsidP="00D23482">
            <w:pPr>
              <w:widowControl/>
              <w:ind w:firstLineChars="100" w:firstLine="210"/>
              <w:jc w:val="left"/>
              <w:rPr>
                <w:rFonts w:ascii="黑体" w:eastAsia="黑体" w:hAnsi="黑体" w:cs="宋体"/>
                <w:color w:val="000000"/>
                <w:kern w:val="0"/>
                <w:szCs w:val="21"/>
              </w:rPr>
            </w:pPr>
            <w:r>
              <w:rPr>
                <w:rFonts w:ascii="黑体" w:eastAsia="黑体" w:hAnsi="黑体" w:cs="宋体" w:hint="eastAsia"/>
                <w:color w:val="000000"/>
                <w:kern w:val="0"/>
                <w:szCs w:val="21"/>
              </w:rPr>
              <w:t>1</w:t>
            </w:r>
          </w:p>
        </w:tc>
        <w:tc>
          <w:tcPr>
            <w:tcW w:w="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p>
        </w:tc>
        <w:tc>
          <w:tcPr>
            <w:tcW w:w="779"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准确率</w:t>
            </w:r>
          </w:p>
        </w:tc>
        <w:tc>
          <w:tcPr>
            <w:tcW w:w="1563" w:type="pct"/>
            <w:tcBorders>
              <w:top w:val="nil"/>
              <w:left w:val="nil"/>
              <w:bottom w:val="single" w:sz="4" w:space="0" w:color="auto"/>
              <w:right w:val="single" w:sz="4" w:space="0" w:color="auto"/>
            </w:tcBorders>
            <w:noWrap/>
            <w:vAlign w:val="center"/>
          </w:tcPr>
          <w:p w:rsidR="006D5581" w:rsidRDefault="006D5581" w:rsidP="00D23482">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基数*加权</w:t>
            </w:r>
          </w:p>
        </w:tc>
      </w:tr>
      <w:tr w:rsidR="006D5581" w:rsidTr="00D23482">
        <w:trPr>
          <w:trHeight w:val="360"/>
        </w:trPr>
        <w:tc>
          <w:tcPr>
            <w:tcW w:w="3437" w:type="pct"/>
            <w:gridSpan w:val="6"/>
            <w:tcBorders>
              <w:top w:val="single" w:sz="4" w:space="0" w:color="auto"/>
              <w:left w:val="single" w:sz="4" w:space="0" w:color="auto"/>
              <w:bottom w:val="single" w:sz="4" w:space="0" w:color="auto"/>
              <w:right w:val="single" w:sz="4" w:space="0" w:color="000000"/>
            </w:tcBorders>
            <w:shd w:val="clear" w:color="000000" w:fill="D9D9D9"/>
            <w:noWrap/>
            <w:vAlign w:val="center"/>
          </w:tcPr>
          <w:p w:rsidR="006D5581" w:rsidRDefault="006D5581" w:rsidP="00D23482">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数据质量评分：</w:t>
            </w:r>
          </w:p>
        </w:tc>
        <w:tc>
          <w:tcPr>
            <w:tcW w:w="1563" w:type="pct"/>
            <w:tcBorders>
              <w:top w:val="nil"/>
              <w:left w:val="nil"/>
              <w:bottom w:val="single" w:sz="4" w:space="0" w:color="auto"/>
              <w:right w:val="single" w:sz="4" w:space="0" w:color="auto"/>
            </w:tcBorders>
            <w:shd w:val="clear" w:color="000000" w:fill="D9D9D9"/>
            <w:noWrap/>
            <w:vAlign w:val="center"/>
          </w:tcPr>
          <w:p w:rsidR="006D5581" w:rsidRDefault="006D5581" w:rsidP="00D23482">
            <w:pPr>
              <w:widowControl/>
              <w:jc w:val="left"/>
              <w:rPr>
                <w:rFonts w:ascii="黑体" w:eastAsia="黑体" w:hAnsi="黑体" w:cs="宋体"/>
                <w:color w:val="000000"/>
                <w:kern w:val="0"/>
                <w:szCs w:val="21"/>
              </w:rPr>
            </w:pPr>
            <w:r>
              <w:rPr>
                <w:rFonts w:ascii="黑体" w:eastAsia="黑体" w:hAnsi="黑体" w:cs="宋体" w:hint="eastAsia"/>
                <w:color w:val="000000"/>
                <w:kern w:val="0"/>
                <w:szCs w:val="21"/>
              </w:rPr>
              <w:t>1-（基数*加权）总和/总条数</w:t>
            </w:r>
          </w:p>
        </w:tc>
      </w:tr>
    </w:tbl>
    <w:p w:rsidR="006D5581" w:rsidRDefault="006D5581" w:rsidP="006D5581">
      <w:pPr>
        <w:ind w:firstLineChars="200" w:firstLine="420"/>
      </w:pPr>
    </w:p>
    <w:p w:rsidR="006D5581" w:rsidRDefault="006D5581" w:rsidP="006D5581">
      <w:pPr>
        <w:ind w:firstLineChars="200" w:firstLine="420"/>
      </w:pPr>
      <w:r>
        <w:rPr>
          <w:rFonts w:hint="eastAsia"/>
        </w:rPr>
        <w:t>评分</w:t>
      </w:r>
      <w:r>
        <w:t>的高低</w:t>
      </w:r>
      <w:r>
        <w:rPr>
          <w:rFonts w:hint="eastAsia"/>
        </w:rPr>
        <w:t>影响</w:t>
      </w:r>
      <w:r>
        <w:t>企业提交</w:t>
      </w:r>
      <w:r>
        <w:rPr>
          <w:rFonts w:hint="eastAsia"/>
        </w:rPr>
        <w:t>数据</w:t>
      </w:r>
      <w:r>
        <w:t>的方式。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796"/>
        <w:gridCol w:w="3385"/>
        <w:gridCol w:w="2938"/>
      </w:tblGrid>
      <w:tr w:rsidR="006D5581" w:rsidTr="00D23482">
        <w:tc>
          <w:tcPr>
            <w:tcW w:w="1375" w:type="dxa"/>
            <w:shd w:val="clear" w:color="auto" w:fill="333F4F"/>
            <w:vAlign w:val="center"/>
          </w:tcPr>
          <w:p w:rsidR="006D5581" w:rsidRDefault="006D5581" w:rsidP="00D23482">
            <w:pPr>
              <w:rPr>
                <w:rFonts w:ascii="黑体" w:eastAsia="黑体" w:hAnsi="黑体"/>
                <w:b/>
                <w:color w:val="FFFFFF"/>
                <w:szCs w:val="21"/>
              </w:rPr>
            </w:pPr>
            <w:r>
              <w:rPr>
                <w:rFonts w:ascii="黑体" w:eastAsia="黑体" w:hAnsi="黑体" w:hint="eastAsia"/>
                <w:b/>
                <w:color w:val="FFFFFF"/>
                <w:szCs w:val="21"/>
              </w:rPr>
              <w:t>质量</w:t>
            </w:r>
            <w:r>
              <w:rPr>
                <w:rFonts w:ascii="黑体" w:eastAsia="黑体" w:hAnsi="黑体"/>
                <w:b/>
                <w:color w:val="FFFFFF"/>
                <w:szCs w:val="21"/>
              </w:rPr>
              <w:t>等级</w:t>
            </w:r>
          </w:p>
        </w:tc>
        <w:tc>
          <w:tcPr>
            <w:tcW w:w="851" w:type="dxa"/>
            <w:shd w:val="clear" w:color="auto" w:fill="333F4F"/>
            <w:vAlign w:val="center"/>
          </w:tcPr>
          <w:p w:rsidR="006D5581" w:rsidRDefault="006D5581" w:rsidP="00D23482">
            <w:pPr>
              <w:rPr>
                <w:rFonts w:ascii="黑体" w:eastAsia="黑体" w:hAnsi="黑体"/>
                <w:b/>
                <w:color w:val="FFFFFF"/>
                <w:szCs w:val="21"/>
              </w:rPr>
            </w:pPr>
            <w:r>
              <w:rPr>
                <w:rFonts w:ascii="黑体" w:eastAsia="黑体" w:hAnsi="黑体" w:hint="eastAsia"/>
                <w:b/>
                <w:color w:val="FFFFFF"/>
                <w:szCs w:val="21"/>
              </w:rPr>
              <w:t>分值</w:t>
            </w:r>
          </w:p>
        </w:tc>
        <w:tc>
          <w:tcPr>
            <w:tcW w:w="3960" w:type="dxa"/>
            <w:shd w:val="clear" w:color="auto" w:fill="333F4F"/>
            <w:vAlign w:val="center"/>
          </w:tcPr>
          <w:p w:rsidR="006D5581" w:rsidRDefault="006D5581" w:rsidP="00D23482">
            <w:pPr>
              <w:rPr>
                <w:rFonts w:ascii="黑体" w:eastAsia="黑体" w:hAnsi="黑体"/>
                <w:b/>
                <w:color w:val="FFFFFF"/>
                <w:szCs w:val="21"/>
              </w:rPr>
            </w:pPr>
            <w:r>
              <w:rPr>
                <w:rFonts w:ascii="黑体" w:eastAsia="黑体" w:hAnsi="黑体" w:hint="eastAsia"/>
                <w:b/>
                <w:color w:val="FFFFFF"/>
                <w:szCs w:val="21"/>
              </w:rPr>
              <w:t>含义</w:t>
            </w:r>
          </w:p>
        </w:tc>
        <w:tc>
          <w:tcPr>
            <w:tcW w:w="3419" w:type="dxa"/>
            <w:shd w:val="clear" w:color="auto" w:fill="333F4F"/>
            <w:vAlign w:val="center"/>
          </w:tcPr>
          <w:p w:rsidR="006D5581" w:rsidRDefault="006D5581" w:rsidP="00D23482">
            <w:pPr>
              <w:rPr>
                <w:rFonts w:ascii="黑体" w:eastAsia="黑体" w:hAnsi="黑体"/>
                <w:b/>
                <w:color w:val="FFFFFF"/>
                <w:szCs w:val="21"/>
              </w:rPr>
            </w:pPr>
            <w:r>
              <w:rPr>
                <w:rFonts w:ascii="黑体" w:eastAsia="黑体" w:hAnsi="黑体" w:hint="eastAsia"/>
                <w:b/>
                <w:color w:val="FFFFFF"/>
                <w:szCs w:val="21"/>
              </w:rPr>
              <w:t>措施</w:t>
            </w:r>
          </w:p>
        </w:tc>
      </w:tr>
      <w:tr w:rsidR="006D5581" w:rsidTr="00D23482">
        <w:tc>
          <w:tcPr>
            <w:tcW w:w="1375" w:type="dxa"/>
            <w:vAlign w:val="center"/>
          </w:tcPr>
          <w:p w:rsidR="006D5581" w:rsidRDefault="006D5581" w:rsidP="00D23482">
            <w:pPr>
              <w:jc w:val="center"/>
              <w:rPr>
                <w:rFonts w:ascii="黑体" w:eastAsia="黑体" w:hAnsi="黑体"/>
                <w:szCs w:val="21"/>
              </w:rPr>
            </w:pPr>
            <w:r>
              <w:rPr>
                <w:rFonts w:ascii="黑体" w:eastAsia="黑体" w:hAnsi="黑体"/>
                <w:szCs w:val="21"/>
              </w:rPr>
              <w:t>优</w:t>
            </w:r>
          </w:p>
        </w:tc>
        <w:tc>
          <w:tcPr>
            <w:tcW w:w="851" w:type="dxa"/>
            <w:vAlign w:val="center"/>
          </w:tcPr>
          <w:p w:rsidR="006D5581" w:rsidRDefault="006D5581" w:rsidP="00D23482">
            <w:pPr>
              <w:jc w:val="center"/>
              <w:rPr>
                <w:rFonts w:ascii="黑体" w:eastAsia="黑体" w:hAnsi="黑体"/>
                <w:szCs w:val="21"/>
              </w:rPr>
            </w:pPr>
            <w:r>
              <w:rPr>
                <w:rFonts w:ascii="黑体" w:eastAsia="黑体" w:hAnsi="黑体"/>
                <w:szCs w:val="21"/>
              </w:rPr>
              <w:t>90-100</w:t>
            </w:r>
          </w:p>
        </w:tc>
        <w:tc>
          <w:tcPr>
            <w:tcW w:w="3960" w:type="dxa"/>
            <w:vAlign w:val="center"/>
          </w:tcPr>
          <w:p w:rsidR="006D5581" w:rsidRDefault="006D5581" w:rsidP="00D23482">
            <w:pPr>
              <w:rPr>
                <w:rFonts w:ascii="黑体" w:eastAsia="黑体" w:hAnsi="黑体"/>
                <w:szCs w:val="21"/>
              </w:rPr>
            </w:pPr>
            <w:r>
              <w:rPr>
                <w:rFonts w:ascii="黑体" w:eastAsia="黑体" w:hAnsi="黑体" w:hint="eastAsia"/>
                <w:szCs w:val="21"/>
              </w:rPr>
              <w:t>代表该</w:t>
            </w:r>
            <w:r>
              <w:rPr>
                <w:rFonts w:ascii="黑体" w:eastAsia="黑体" w:hAnsi="黑体"/>
                <w:szCs w:val="21"/>
              </w:rPr>
              <w:t>企业填报的数据</w:t>
            </w:r>
            <w:r>
              <w:rPr>
                <w:rFonts w:ascii="黑体" w:eastAsia="黑体" w:hAnsi="黑体" w:hint="eastAsia"/>
                <w:szCs w:val="21"/>
              </w:rPr>
              <w:t>内容</w:t>
            </w:r>
            <w:r>
              <w:rPr>
                <w:rFonts w:ascii="黑体" w:eastAsia="黑体" w:hAnsi="黑体"/>
                <w:szCs w:val="21"/>
              </w:rPr>
              <w:t>值得信任</w:t>
            </w:r>
            <w:r>
              <w:rPr>
                <w:rFonts w:ascii="黑体" w:eastAsia="黑体" w:hAnsi="黑体" w:hint="eastAsia"/>
                <w:szCs w:val="21"/>
              </w:rPr>
              <w:t>。</w:t>
            </w:r>
          </w:p>
        </w:tc>
        <w:tc>
          <w:tcPr>
            <w:tcW w:w="3419" w:type="dxa"/>
            <w:vAlign w:val="center"/>
          </w:tcPr>
          <w:p w:rsidR="006D5581" w:rsidRDefault="006D5581" w:rsidP="00D23482">
            <w:pPr>
              <w:rPr>
                <w:rFonts w:ascii="黑体" w:eastAsia="黑体" w:hAnsi="黑体"/>
                <w:szCs w:val="21"/>
              </w:rPr>
            </w:pPr>
            <w:r>
              <w:rPr>
                <w:rFonts w:ascii="黑体" w:eastAsia="黑体" w:hAnsi="黑体" w:hint="eastAsia"/>
                <w:szCs w:val="21"/>
              </w:rPr>
              <w:t>允许</w:t>
            </w:r>
            <w:r>
              <w:rPr>
                <w:rFonts w:ascii="黑体" w:eastAsia="黑体" w:hAnsi="黑体"/>
                <w:szCs w:val="21"/>
              </w:rPr>
              <w:t>线上填报，</w:t>
            </w:r>
            <w:r>
              <w:rPr>
                <w:rFonts w:ascii="黑体" w:eastAsia="黑体" w:hAnsi="黑体" w:hint="eastAsia"/>
                <w:szCs w:val="21"/>
              </w:rPr>
              <w:t>无需实物</w:t>
            </w:r>
            <w:r>
              <w:rPr>
                <w:rFonts w:ascii="黑体" w:eastAsia="黑体" w:hAnsi="黑体"/>
                <w:szCs w:val="21"/>
              </w:rPr>
              <w:t>送样，直接通过</w:t>
            </w:r>
            <w:r>
              <w:rPr>
                <w:rFonts w:ascii="黑体" w:eastAsia="黑体" w:hAnsi="黑体" w:hint="eastAsia"/>
                <w:szCs w:val="21"/>
              </w:rPr>
              <w:t>，抽查</w:t>
            </w:r>
            <w:r>
              <w:rPr>
                <w:rFonts w:ascii="黑体" w:eastAsia="黑体" w:hAnsi="黑体"/>
                <w:szCs w:val="21"/>
              </w:rPr>
              <w:t>审核。</w:t>
            </w:r>
          </w:p>
        </w:tc>
      </w:tr>
      <w:tr w:rsidR="006D5581" w:rsidTr="00D23482">
        <w:tc>
          <w:tcPr>
            <w:tcW w:w="1375" w:type="dxa"/>
            <w:vAlign w:val="center"/>
          </w:tcPr>
          <w:p w:rsidR="006D5581" w:rsidRDefault="006D5581" w:rsidP="00D23482">
            <w:pPr>
              <w:jc w:val="center"/>
              <w:rPr>
                <w:rFonts w:ascii="黑体" w:eastAsia="黑体" w:hAnsi="黑体"/>
                <w:szCs w:val="21"/>
              </w:rPr>
            </w:pPr>
            <w:r>
              <w:rPr>
                <w:rFonts w:ascii="黑体" w:eastAsia="黑体" w:hAnsi="黑体"/>
                <w:szCs w:val="21"/>
              </w:rPr>
              <w:t>良</w:t>
            </w:r>
          </w:p>
        </w:tc>
        <w:tc>
          <w:tcPr>
            <w:tcW w:w="851" w:type="dxa"/>
            <w:vAlign w:val="center"/>
          </w:tcPr>
          <w:p w:rsidR="006D5581" w:rsidRDefault="006D5581" w:rsidP="00D23482">
            <w:pPr>
              <w:jc w:val="center"/>
              <w:rPr>
                <w:rFonts w:ascii="黑体" w:eastAsia="黑体" w:hAnsi="黑体"/>
                <w:szCs w:val="21"/>
              </w:rPr>
            </w:pPr>
            <w:r>
              <w:rPr>
                <w:rFonts w:ascii="黑体" w:eastAsia="黑体" w:hAnsi="黑体"/>
                <w:szCs w:val="21"/>
              </w:rPr>
              <w:t>70-89</w:t>
            </w:r>
          </w:p>
        </w:tc>
        <w:tc>
          <w:tcPr>
            <w:tcW w:w="3960" w:type="dxa"/>
            <w:vAlign w:val="center"/>
          </w:tcPr>
          <w:p w:rsidR="006D5581" w:rsidRDefault="006D5581" w:rsidP="00D23482">
            <w:pPr>
              <w:rPr>
                <w:rFonts w:ascii="黑体" w:eastAsia="黑体" w:hAnsi="黑体"/>
                <w:szCs w:val="21"/>
              </w:rPr>
            </w:pPr>
            <w:r>
              <w:rPr>
                <w:rFonts w:ascii="黑体" w:eastAsia="黑体" w:hAnsi="黑体" w:hint="eastAsia"/>
                <w:szCs w:val="21"/>
              </w:rPr>
              <w:t>代表该</w:t>
            </w:r>
            <w:r>
              <w:rPr>
                <w:rFonts w:ascii="黑体" w:eastAsia="黑体" w:hAnsi="黑体"/>
                <w:szCs w:val="21"/>
              </w:rPr>
              <w:t>企业填报的数据</w:t>
            </w:r>
            <w:r>
              <w:rPr>
                <w:rFonts w:ascii="黑体" w:eastAsia="黑体" w:hAnsi="黑体" w:hint="eastAsia"/>
                <w:szCs w:val="21"/>
              </w:rPr>
              <w:t>内容部分可</w:t>
            </w:r>
            <w:r>
              <w:rPr>
                <w:rFonts w:ascii="黑体" w:eastAsia="黑体" w:hAnsi="黑体"/>
                <w:szCs w:val="21"/>
              </w:rPr>
              <w:t>信任</w:t>
            </w:r>
            <w:r>
              <w:rPr>
                <w:rFonts w:ascii="黑体" w:eastAsia="黑体" w:hAnsi="黑体" w:hint="eastAsia"/>
                <w:szCs w:val="21"/>
              </w:rPr>
              <w:t>。</w:t>
            </w:r>
          </w:p>
        </w:tc>
        <w:tc>
          <w:tcPr>
            <w:tcW w:w="3419" w:type="dxa"/>
            <w:vAlign w:val="center"/>
          </w:tcPr>
          <w:p w:rsidR="006D5581" w:rsidRDefault="006D5581" w:rsidP="00D23482">
            <w:pPr>
              <w:rPr>
                <w:rFonts w:ascii="黑体" w:eastAsia="黑体" w:hAnsi="黑体"/>
                <w:szCs w:val="21"/>
              </w:rPr>
            </w:pPr>
            <w:r>
              <w:rPr>
                <w:rFonts w:ascii="黑体" w:eastAsia="黑体" w:hAnsi="黑体" w:hint="eastAsia"/>
                <w:szCs w:val="21"/>
              </w:rPr>
              <w:t>允许</w:t>
            </w:r>
            <w:r>
              <w:rPr>
                <w:rFonts w:ascii="黑体" w:eastAsia="黑体" w:hAnsi="黑体"/>
                <w:szCs w:val="21"/>
              </w:rPr>
              <w:t>线上填报，</w:t>
            </w:r>
            <w:r>
              <w:rPr>
                <w:rFonts w:ascii="黑体" w:eastAsia="黑体" w:hAnsi="黑体" w:hint="eastAsia"/>
                <w:szCs w:val="21"/>
              </w:rPr>
              <w:t>无需实物</w:t>
            </w:r>
            <w:r>
              <w:rPr>
                <w:rFonts w:ascii="黑体" w:eastAsia="黑体" w:hAnsi="黑体"/>
                <w:szCs w:val="21"/>
              </w:rPr>
              <w:t>送样，</w:t>
            </w:r>
            <w:r>
              <w:rPr>
                <w:rFonts w:ascii="黑体" w:eastAsia="黑体" w:hAnsi="黑体" w:hint="eastAsia"/>
                <w:szCs w:val="21"/>
              </w:rPr>
              <w:t>审核员逐条</w:t>
            </w:r>
            <w:r>
              <w:rPr>
                <w:rFonts w:ascii="黑体" w:eastAsia="黑体" w:hAnsi="黑体"/>
                <w:szCs w:val="21"/>
              </w:rPr>
              <w:t>审核。</w:t>
            </w:r>
          </w:p>
        </w:tc>
      </w:tr>
      <w:tr w:rsidR="006D5581" w:rsidTr="00D23482">
        <w:tc>
          <w:tcPr>
            <w:tcW w:w="1375" w:type="dxa"/>
            <w:vAlign w:val="center"/>
          </w:tcPr>
          <w:p w:rsidR="006D5581" w:rsidRDefault="006D5581" w:rsidP="00D23482">
            <w:pPr>
              <w:jc w:val="center"/>
              <w:rPr>
                <w:rFonts w:ascii="黑体" w:eastAsia="黑体" w:hAnsi="黑体"/>
                <w:szCs w:val="21"/>
              </w:rPr>
            </w:pPr>
            <w:r>
              <w:rPr>
                <w:rFonts w:ascii="黑体" w:eastAsia="黑体" w:hAnsi="黑体" w:hint="eastAsia"/>
                <w:szCs w:val="21"/>
              </w:rPr>
              <w:t>中</w:t>
            </w:r>
          </w:p>
        </w:tc>
        <w:tc>
          <w:tcPr>
            <w:tcW w:w="851" w:type="dxa"/>
            <w:vAlign w:val="center"/>
          </w:tcPr>
          <w:p w:rsidR="006D5581" w:rsidRDefault="006D5581" w:rsidP="00D23482">
            <w:pPr>
              <w:jc w:val="center"/>
              <w:rPr>
                <w:rFonts w:ascii="黑体" w:eastAsia="黑体" w:hAnsi="黑体"/>
                <w:szCs w:val="21"/>
              </w:rPr>
            </w:pPr>
            <w:r>
              <w:rPr>
                <w:rFonts w:ascii="黑体" w:eastAsia="黑体" w:hAnsi="黑体"/>
                <w:szCs w:val="21"/>
              </w:rPr>
              <w:t>50-69</w:t>
            </w:r>
          </w:p>
        </w:tc>
        <w:tc>
          <w:tcPr>
            <w:tcW w:w="3960" w:type="dxa"/>
            <w:vAlign w:val="center"/>
          </w:tcPr>
          <w:p w:rsidR="006D5581" w:rsidRDefault="006D5581" w:rsidP="00D23482">
            <w:pPr>
              <w:rPr>
                <w:rFonts w:ascii="黑体" w:eastAsia="黑体" w:hAnsi="黑体"/>
                <w:szCs w:val="21"/>
              </w:rPr>
            </w:pPr>
            <w:r>
              <w:rPr>
                <w:rFonts w:ascii="黑体" w:eastAsia="黑体" w:hAnsi="黑体" w:hint="eastAsia"/>
                <w:szCs w:val="21"/>
              </w:rPr>
              <w:t>代表该</w:t>
            </w:r>
            <w:r>
              <w:rPr>
                <w:rFonts w:ascii="黑体" w:eastAsia="黑体" w:hAnsi="黑体"/>
                <w:szCs w:val="21"/>
              </w:rPr>
              <w:t>企业填报的数据</w:t>
            </w:r>
            <w:r>
              <w:rPr>
                <w:rFonts w:ascii="黑体" w:eastAsia="黑体" w:hAnsi="黑体" w:hint="eastAsia"/>
                <w:szCs w:val="21"/>
              </w:rPr>
              <w:t>内容小部分可</w:t>
            </w:r>
            <w:r>
              <w:rPr>
                <w:rFonts w:ascii="黑体" w:eastAsia="黑体" w:hAnsi="黑体"/>
                <w:szCs w:val="21"/>
              </w:rPr>
              <w:t>信任</w:t>
            </w:r>
            <w:r>
              <w:rPr>
                <w:rFonts w:ascii="黑体" w:eastAsia="黑体" w:hAnsi="黑体" w:hint="eastAsia"/>
                <w:szCs w:val="21"/>
              </w:rPr>
              <w:t>。</w:t>
            </w:r>
          </w:p>
        </w:tc>
        <w:tc>
          <w:tcPr>
            <w:tcW w:w="3419" w:type="dxa"/>
            <w:vAlign w:val="center"/>
          </w:tcPr>
          <w:p w:rsidR="006D5581" w:rsidRDefault="006D5581" w:rsidP="00D23482">
            <w:pPr>
              <w:rPr>
                <w:rFonts w:ascii="黑体" w:eastAsia="黑体" w:hAnsi="黑体"/>
                <w:szCs w:val="21"/>
              </w:rPr>
            </w:pPr>
            <w:r>
              <w:rPr>
                <w:rFonts w:ascii="黑体" w:eastAsia="黑体" w:hAnsi="黑体" w:hint="eastAsia"/>
                <w:szCs w:val="21"/>
              </w:rPr>
              <w:t>允许</w:t>
            </w:r>
            <w:r>
              <w:rPr>
                <w:rFonts w:ascii="黑体" w:eastAsia="黑体" w:hAnsi="黑体"/>
                <w:szCs w:val="21"/>
              </w:rPr>
              <w:t>线上填报，</w:t>
            </w:r>
            <w:r>
              <w:rPr>
                <w:rFonts w:ascii="黑体" w:eastAsia="黑体" w:hAnsi="黑体" w:hint="eastAsia"/>
                <w:szCs w:val="21"/>
              </w:rPr>
              <w:t>审核员逐条</w:t>
            </w:r>
            <w:r>
              <w:rPr>
                <w:rFonts w:ascii="黑体" w:eastAsia="黑体" w:hAnsi="黑体"/>
                <w:szCs w:val="21"/>
              </w:rPr>
              <w:t>审核</w:t>
            </w:r>
            <w:r>
              <w:rPr>
                <w:rFonts w:ascii="黑体" w:eastAsia="黑体" w:hAnsi="黑体" w:hint="eastAsia"/>
                <w:szCs w:val="21"/>
              </w:rPr>
              <w:t>，部分</w:t>
            </w:r>
            <w:r>
              <w:rPr>
                <w:rFonts w:ascii="黑体" w:eastAsia="黑体" w:hAnsi="黑体"/>
                <w:szCs w:val="21"/>
              </w:rPr>
              <w:t>商品</w:t>
            </w:r>
            <w:r>
              <w:rPr>
                <w:rFonts w:ascii="黑体" w:eastAsia="黑体" w:hAnsi="黑体" w:hint="eastAsia"/>
                <w:szCs w:val="21"/>
              </w:rPr>
              <w:t>要求</w:t>
            </w:r>
            <w:r>
              <w:rPr>
                <w:rFonts w:ascii="黑体" w:eastAsia="黑体" w:hAnsi="黑体"/>
                <w:szCs w:val="21"/>
              </w:rPr>
              <w:t>实物送样</w:t>
            </w:r>
            <w:r>
              <w:rPr>
                <w:rFonts w:ascii="黑体" w:eastAsia="黑体" w:hAnsi="黑体" w:hint="eastAsia"/>
                <w:szCs w:val="21"/>
              </w:rPr>
              <w:t xml:space="preserve">审核。 </w:t>
            </w:r>
          </w:p>
        </w:tc>
      </w:tr>
      <w:tr w:rsidR="006D5581" w:rsidTr="00D23482">
        <w:trPr>
          <w:trHeight w:val="532"/>
        </w:trPr>
        <w:tc>
          <w:tcPr>
            <w:tcW w:w="1375" w:type="dxa"/>
            <w:vAlign w:val="center"/>
          </w:tcPr>
          <w:p w:rsidR="006D5581" w:rsidRDefault="006D5581" w:rsidP="00D23482">
            <w:pPr>
              <w:jc w:val="center"/>
              <w:rPr>
                <w:rFonts w:ascii="黑体" w:eastAsia="黑体" w:hAnsi="黑体"/>
                <w:szCs w:val="21"/>
              </w:rPr>
            </w:pPr>
            <w:r>
              <w:rPr>
                <w:rFonts w:ascii="黑体" w:eastAsia="黑体" w:hAnsi="黑体" w:hint="eastAsia"/>
                <w:szCs w:val="21"/>
              </w:rPr>
              <w:t>差</w:t>
            </w:r>
          </w:p>
        </w:tc>
        <w:tc>
          <w:tcPr>
            <w:tcW w:w="851" w:type="dxa"/>
            <w:vAlign w:val="center"/>
          </w:tcPr>
          <w:p w:rsidR="006D5581" w:rsidRDefault="006D5581" w:rsidP="00D23482">
            <w:pPr>
              <w:jc w:val="center"/>
              <w:rPr>
                <w:rFonts w:ascii="黑体" w:eastAsia="黑体" w:hAnsi="黑体"/>
                <w:szCs w:val="21"/>
              </w:rPr>
            </w:pPr>
            <w:r>
              <w:rPr>
                <w:rFonts w:ascii="黑体" w:eastAsia="黑体" w:hAnsi="黑体"/>
                <w:szCs w:val="21"/>
              </w:rPr>
              <w:t>0-49</w:t>
            </w:r>
          </w:p>
        </w:tc>
        <w:tc>
          <w:tcPr>
            <w:tcW w:w="3960" w:type="dxa"/>
            <w:vAlign w:val="center"/>
          </w:tcPr>
          <w:p w:rsidR="006D5581" w:rsidRDefault="006D5581" w:rsidP="00D23482">
            <w:pPr>
              <w:rPr>
                <w:rFonts w:ascii="黑体" w:eastAsia="黑体" w:hAnsi="黑体"/>
                <w:szCs w:val="21"/>
              </w:rPr>
            </w:pPr>
            <w:r>
              <w:rPr>
                <w:rFonts w:ascii="黑体" w:eastAsia="黑体" w:hAnsi="黑体" w:hint="eastAsia"/>
                <w:szCs w:val="21"/>
              </w:rPr>
              <w:t>代表该</w:t>
            </w:r>
            <w:r>
              <w:rPr>
                <w:rFonts w:ascii="黑体" w:eastAsia="黑体" w:hAnsi="黑体"/>
                <w:szCs w:val="21"/>
              </w:rPr>
              <w:t>企业填报的数据</w:t>
            </w:r>
            <w:r>
              <w:rPr>
                <w:rFonts w:ascii="黑体" w:eastAsia="黑体" w:hAnsi="黑体" w:hint="eastAsia"/>
                <w:szCs w:val="21"/>
              </w:rPr>
              <w:t>内容不可</w:t>
            </w:r>
            <w:r>
              <w:rPr>
                <w:rFonts w:ascii="黑体" w:eastAsia="黑体" w:hAnsi="黑体"/>
                <w:szCs w:val="21"/>
              </w:rPr>
              <w:t>信任</w:t>
            </w:r>
            <w:r>
              <w:rPr>
                <w:rFonts w:ascii="黑体" w:eastAsia="黑体" w:hAnsi="黑体" w:hint="eastAsia"/>
                <w:szCs w:val="21"/>
              </w:rPr>
              <w:t>。</w:t>
            </w:r>
          </w:p>
        </w:tc>
        <w:tc>
          <w:tcPr>
            <w:tcW w:w="3419" w:type="dxa"/>
            <w:vAlign w:val="center"/>
          </w:tcPr>
          <w:p w:rsidR="006D5581" w:rsidRDefault="006D5581" w:rsidP="00D23482">
            <w:pPr>
              <w:rPr>
                <w:rFonts w:ascii="黑体" w:eastAsia="黑体" w:hAnsi="黑体"/>
                <w:szCs w:val="21"/>
              </w:rPr>
            </w:pPr>
            <w:r>
              <w:rPr>
                <w:rFonts w:ascii="黑体" w:eastAsia="黑体" w:hAnsi="黑体" w:hint="eastAsia"/>
                <w:szCs w:val="21"/>
              </w:rPr>
              <w:t>允许</w:t>
            </w:r>
            <w:r>
              <w:rPr>
                <w:rFonts w:ascii="黑体" w:eastAsia="黑体" w:hAnsi="黑体"/>
                <w:szCs w:val="21"/>
              </w:rPr>
              <w:t>线上填报，</w:t>
            </w:r>
            <w:r>
              <w:rPr>
                <w:rFonts w:ascii="黑体" w:eastAsia="黑体" w:hAnsi="黑体" w:hint="eastAsia"/>
                <w:szCs w:val="21"/>
              </w:rPr>
              <w:t>商品</w:t>
            </w:r>
            <w:r>
              <w:rPr>
                <w:rFonts w:ascii="黑体" w:eastAsia="黑体" w:hAnsi="黑体"/>
                <w:szCs w:val="21"/>
              </w:rPr>
              <w:t>必须实物送样供审核。</w:t>
            </w:r>
          </w:p>
        </w:tc>
      </w:tr>
    </w:tbl>
    <w:p w:rsidR="006D5581" w:rsidRDefault="006D5581" w:rsidP="006D5581">
      <w:pPr>
        <w:pStyle w:val="aa"/>
        <w:numPr>
          <w:ilvl w:val="1"/>
          <w:numId w:val="1"/>
        </w:numPr>
        <w:spacing w:beforeLines="100" w:before="312" w:afterLines="100" w:after="312"/>
        <w:ind w:left="0"/>
      </w:pPr>
      <w:bookmarkStart w:id="21" w:name="_Toc33108744"/>
      <w:bookmarkStart w:id="22" w:name="_Toc63432990"/>
      <w:r>
        <w:rPr>
          <w:rFonts w:hint="eastAsia"/>
        </w:rPr>
        <w:t>条码标签符合性</w:t>
      </w:r>
      <w:r>
        <w:t>检查规范</w:t>
      </w:r>
      <w:bookmarkEnd w:id="21"/>
      <w:bookmarkEnd w:id="22"/>
    </w:p>
    <w:p w:rsidR="006D5581" w:rsidRDefault="006D5581" w:rsidP="006D5581">
      <w:pPr>
        <w:pStyle w:val="ac"/>
        <w:ind w:firstLine="420"/>
      </w:pPr>
      <w:r>
        <w:rPr>
          <w:rFonts w:hint="eastAsia"/>
        </w:rPr>
        <w:t>针对产品标签中涉及条码部分内容进行查验时，应确保采集产品符合条码相关法律法规。</w:t>
      </w:r>
    </w:p>
    <w:p w:rsidR="006D5581" w:rsidRPr="008E63C6" w:rsidRDefault="006D5581" w:rsidP="006D5581">
      <w:pPr>
        <w:pStyle w:val="ac"/>
        <w:ind w:firstLine="420"/>
      </w:pPr>
    </w:p>
    <w:p w:rsidR="006D5581" w:rsidRDefault="006D5581" w:rsidP="006D5581">
      <w:pPr>
        <w:pStyle w:val="a9"/>
        <w:numPr>
          <w:ilvl w:val="2"/>
          <w:numId w:val="1"/>
        </w:numPr>
        <w:spacing w:beforeLines="50" w:before="156" w:afterLines="50" w:after="156"/>
      </w:pPr>
      <w:r>
        <w:rPr>
          <w:rFonts w:hint="eastAsia"/>
        </w:rPr>
        <w:t>相关法律法规</w:t>
      </w:r>
    </w:p>
    <w:p w:rsidR="006D5581" w:rsidRDefault="006D5581" w:rsidP="006D5581">
      <w:pPr>
        <w:numPr>
          <w:ilvl w:val="0"/>
          <w:numId w:val="4"/>
        </w:numPr>
      </w:pPr>
      <w:r>
        <w:rPr>
          <w:rFonts w:hint="eastAsia"/>
        </w:rPr>
        <w:t xml:space="preserve">GB 12904-2008 </w:t>
      </w:r>
      <w:r>
        <w:rPr>
          <w:rFonts w:hint="eastAsia"/>
        </w:rPr>
        <w:t>《商品条码、零售商品编码与条码表示》</w:t>
      </w:r>
    </w:p>
    <w:p w:rsidR="006D5581" w:rsidRDefault="006D5581" w:rsidP="006D5581">
      <w:pPr>
        <w:numPr>
          <w:ilvl w:val="0"/>
          <w:numId w:val="4"/>
        </w:numPr>
      </w:pPr>
      <w:r>
        <w:rPr>
          <w:rFonts w:hint="eastAsia"/>
        </w:rPr>
        <w:lastRenderedPageBreak/>
        <w:t>《商品条码管理办法》</w:t>
      </w:r>
    </w:p>
    <w:p w:rsidR="006D5581" w:rsidRDefault="006D5581" w:rsidP="006D5581">
      <w:pPr>
        <w:numPr>
          <w:ilvl w:val="0"/>
          <w:numId w:val="4"/>
        </w:numPr>
      </w:pPr>
      <w:r>
        <w:rPr>
          <w:rFonts w:hint="eastAsia"/>
        </w:rPr>
        <w:t xml:space="preserve"> </w:t>
      </w:r>
      <w:r>
        <w:rPr>
          <w:rFonts w:hint="eastAsia"/>
        </w:rPr>
        <w:t>当地的商品条码管理办法</w:t>
      </w:r>
    </w:p>
    <w:p w:rsidR="006D5581" w:rsidRDefault="006D5581" w:rsidP="006D5581">
      <w:pPr>
        <w:numPr>
          <w:ilvl w:val="0"/>
          <w:numId w:val="4"/>
        </w:numPr>
      </w:pPr>
      <w:r>
        <w:rPr>
          <w:rFonts w:hint="eastAsia"/>
        </w:rPr>
        <w:t>《关于</w:t>
      </w:r>
      <w:r>
        <w:rPr>
          <w:rFonts w:hint="eastAsia"/>
        </w:rPr>
        <w:t>&lt;</w:t>
      </w:r>
      <w:r>
        <w:rPr>
          <w:rFonts w:hint="eastAsia"/>
        </w:rPr>
        <w:t>商品条码管理办法</w:t>
      </w:r>
      <w:r>
        <w:rPr>
          <w:rFonts w:hint="eastAsia"/>
        </w:rPr>
        <w:t>&gt;</w:t>
      </w:r>
      <w:r>
        <w:rPr>
          <w:rFonts w:hint="eastAsia"/>
        </w:rPr>
        <w:t>实施过程中有关问题意见的函》</w:t>
      </w:r>
    </w:p>
    <w:p w:rsidR="006D5581" w:rsidRDefault="006D5581" w:rsidP="006D5581">
      <w:pPr>
        <w:pStyle w:val="a9"/>
        <w:numPr>
          <w:ilvl w:val="2"/>
          <w:numId w:val="1"/>
        </w:numPr>
        <w:spacing w:beforeLines="50" w:before="156" w:afterLines="50" w:after="156"/>
      </w:pPr>
      <w:r w:rsidRPr="008E63C6">
        <w:rPr>
          <w:rFonts w:hint="eastAsia"/>
        </w:rPr>
        <w:t>标签查验内容</w:t>
      </w:r>
    </w:p>
    <w:p w:rsidR="006D5581" w:rsidRDefault="006D5581" w:rsidP="006D5581">
      <w:pPr>
        <w:numPr>
          <w:ilvl w:val="0"/>
          <w:numId w:val="5"/>
        </w:numPr>
      </w:pPr>
      <w:r>
        <w:rPr>
          <w:rFonts w:hint="eastAsia"/>
        </w:rPr>
        <w:t>未经核准注册使用厂商识别代码和相应商品条码</w:t>
      </w:r>
    </w:p>
    <w:p w:rsidR="006D5581" w:rsidRDefault="006D5581" w:rsidP="006D5581">
      <w:pPr>
        <w:numPr>
          <w:ilvl w:val="0"/>
          <w:numId w:val="5"/>
        </w:numPr>
      </w:pPr>
      <w:r>
        <w:rPr>
          <w:rFonts w:hint="eastAsia"/>
        </w:rPr>
        <w:t xml:space="preserve"> </w:t>
      </w:r>
      <w:r>
        <w:rPr>
          <w:rFonts w:hint="eastAsia"/>
        </w:rPr>
        <w:t>其他条码冒充商品条码</w:t>
      </w:r>
    </w:p>
    <w:p w:rsidR="006D5581" w:rsidRDefault="006D5581" w:rsidP="006D5581">
      <w:pPr>
        <w:numPr>
          <w:ilvl w:val="0"/>
          <w:numId w:val="5"/>
        </w:numPr>
      </w:pPr>
      <w:r>
        <w:rPr>
          <w:rFonts w:hint="eastAsia"/>
        </w:rPr>
        <w:t xml:space="preserve"> </w:t>
      </w:r>
      <w:r>
        <w:rPr>
          <w:rFonts w:hint="eastAsia"/>
        </w:rPr>
        <w:t>伪造商品条码</w:t>
      </w:r>
    </w:p>
    <w:p w:rsidR="006D5581" w:rsidRDefault="006D5581" w:rsidP="006D5581">
      <w:pPr>
        <w:numPr>
          <w:ilvl w:val="0"/>
          <w:numId w:val="5"/>
        </w:numPr>
      </w:pPr>
      <w:r>
        <w:rPr>
          <w:rFonts w:hint="eastAsia"/>
        </w:rPr>
        <w:t xml:space="preserve"> </w:t>
      </w:r>
      <w:r>
        <w:rPr>
          <w:rFonts w:hint="eastAsia"/>
        </w:rPr>
        <w:t>违反唯一性原则（一品多码）</w:t>
      </w:r>
      <w:r>
        <w:rPr>
          <w:rFonts w:hint="eastAsia"/>
        </w:rPr>
        <w:tab/>
      </w:r>
    </w:p>
    <w:p w:rsidR="006D5581" w:rsidRDefault="006D5581" w:rsidP="006D5581">
      <w:pPr>
        <w:numPr>
          <w:ilvl w:val="0"/>
          <w:numId w:val="5"/>
        </w:numPr>
      </w:pPr>
      <w:r>
        <w:rPr>
          <w:rFonts w:hint="eastAsia"/>
        </w:rPr>
        <w:t xml:space="preserve"> </w:t>
      </w:r>
      <w:r>
        <w:rPr>
          <w:rFonts w:hint="eastAsia"/>
        </w:rPr>
        <w:t>标注的产品责任主体名称与系统成员名称不一致</w:t>
      </w:r>
    </w:p>
    <w:p w:rsidR="006D5581" w:rsidRDefault="006D5581" w:rsidP="006D5581">
      <w:pPr>
        <w:numPr>
          <w:ilvl w:val="0"/>
          <w:numId w:val="5"/>
        </w:numPr>
      </w:pPr>
      <w:r>
        <w:rPr>
          <w:rFonts w:hint="eastAsia"/>
        </w:rPr>
        <w:t xml:space="preserve"> </w:t>
      </w:r>
      <w:r>
        <w:rPr>
          <w:rFonts w:hint="eastAsia"/>
        </w:rPr>
        <w:t>集团公司子公司信息未备案</w:t>
      </w:r>
    </w:p>
    <w:p w:rsidR="006D5581" w:rsidRDefault="006D5581" w:rsidP="006D5581">
      <w:pPr>
        <w:numPr>
          <w:ilvl w:val="0"/>
          <w:numId w:val="5"/>
        </w:numPr>
      </w:pPr>
      <w:r>
        <w:rPr>
          <w:rFonts w:hint="eastAsia"/>
        </w:rPr>
        <w:t xml:space="preserve"> </w:t>
      </w:r>
      <w:r>
        <w:rPr>
          <w:rFonts w:hint="eastAsia"/>
        </w:rPr>
        <w:t>未标注集团公司名称</w:t>
      </w:r>
    </w:p>
    <w:p w:rsidR="006D5581" w:rsidRDefault="006D5581" w:rsidP="006D5581">
      <w:pPr>
        <w:numPr>
          <w:ilvl w:val="0"/>
          <w:numId w:val="5"/>
        </w:numPr>
      </w:pPr>
      <w:r>
        <w:rPr>
          <w:rFonts w:hint="eastAsia"/>
        </w:rPr>
        <w:t xml:space="preserve"> </w:t>
      </w:r>
      <w:r>
        <w:rPr>
          <w:rFonts w:hint="eastAsia"/>
        </w:rPr>
        <w:t>委托关系不明确</w:t>
      </w:r>
      <w:r>
        <w:rPr>
          <w:rFonts w:hint="eastAsia"/>
        </w:rPr>
        <w:tab/>
      </w:r>
    </w:p>
    <w:p w:rsidR="006D5581" w:rsidRDefault="006D5581" w:rsidP="006D5581">
      <w:pPr>
        <w:numPr>
          <w:ilvl w:val="0"/>
          <w:numId w:val="5"/>
        </w:numPr>
      </w:pPr>
      <w:r>
        <w:t xml:space="preserve"> </w:t>
      </w:r>
      <w:r>
        <w:rPr>
          <w:rFonts w:hint="eastAsia"/>
        </w:rPr>
        <w:t>条码质量不符合</w:t>
      </w:r>
      <w:r>
        <w:rPr>
          <w:rFonts w:hint="eastAsia"/>
        </w:rPr>
        <w:t>GB12904</w:t>
      </w:r>
      <w:r>
        <w:rPr>
          <w:rFonts w:hint="eastAsia"/>
        </w:rPr>
        <w:t>标准（尺寸、颜色、位置）</w:t>
      </w:r>
    </w:p>
    <w:p w:rsidR="006D5581" w:rsidRDefault="006D5581" w:rsidP="006D5581">
      <w:pPr>
        <w:pStyle w:val="aa"/>
        <w:numPr>
          <w:ilvl w:val="1"/>
          <w:numId w:val="1"/>
        </w:numPr>
        <w:spacing w:beforeLines="100" w:before="312" w:afterLines="100" w:after="312"/>
        <w:ind w:left="0"/>
      </w:pPr>
      <w:bookmarkStart w:id="23" w:name="_Toc33108747"/>
      <w:bookmarkStart w:id="24" w:name="_Toc63432991"/>
      <w:r>
        <w:rPr>
          <w:rFonts w:hint="eastAsia"/>
        </w:rPr>
        <w:t>商品图片规范</w:t>
      </w:r>
      <w:bookmarkEnd w:id="23"/>
      <w:bookmarkEnd w:id="24"/>
    </w:p>
    <w:p w:rsidR="006D5581" w:rsidRPr="00023DDE" w:rsidRDefault="006D5581" w:rsidP="006D5581">
      <w:pPr>
        <w:pStyle w:val="ac"/>
        <w:ind w:firstLine="420"/>
      </w:pPr>
      <w:r>
        <w:rPr>
          <w:rFonts w:hint="eastAsia"/>
          <w:color w:val="000000"/>
        </w:rPr>
        <w:t>依据</w:t>
      </w:r>
      <w:r w:rsidR="00062976" w:rsidRPr="00062976">
        <w:rPr>
          <w:rFonts w:ascii="Times New Roman" w:hint="eastAsia"/>
          <w:szCs w:val="24"/>
        </w:rPr>
        <w:t>商品源数据</w:t>
      </w:r>
      <w:r w:rsidR="00062976" w:rsidRPr="00062976">
        <w:rPr>
          <w:rFonts w:ascii="Times New Roman" w:hint="eastAsia"/>
          <w:szCs w:val="24"/>
        </w:rPr>
        <w:t xml:space="preserve"> </w:t>
      </w:r>
      <w:r w:rsidR="00062976" w:rsidRPr="00062976">
        <w:rPr>
          <w:rFonts w:ascii="Times New Roman" w:hint="eastAsia"/>
          <w:szCs w:val="24"/>
        </w:rPr>
        <w:t>第四部分</w:t>
      </w:r>
      <w:r w:rsidR="00062976" w:rsidRPr="00062976">
        <w:rPr>
          <w:rFonts w:ascii="Times New Roman" w:hint="eastAsia"/>
          <w:szCs w:val="24"/>
        </w:rPr>
        <w:t xml:space="preserve"> </w:t>
      </w:r>
      <w:r w:rsidR="00062976" w:rsidRPr="00062976">
        <w:rPr>
          <w:rFonts w:ascii="Times New Roman" w:hint="eastAsia"/>
          <w:szCs w:val="24"/>
        </w:rPr>
        <w:t>图片拍摄规范</w:t>
      </w:r>
      <w:r>
        <w:rPr>
          <w:rFonts w:hint="eastAsia"/>
          <w:color w:val="000000"/>
        </w:rPr>
        <w:t>对</w:t>
      </w:r>
      <w:r>
        <w:rPr>
          <w:color w:val="000000"/>
        </w:rPr>
        <w:t>商品图片</w:t>
      </w:r>
      <w:r>
        <w:rPr>
          <w:rFonts w:hint="eastAsia"/>
          <w:color w:val="000000"/>
        </w:rPr>
        <w:t>进行</w:t>
      </w:r>
      <w:r>
        <w:rPr>
          <w:color w:val="000000"/>
        </w:rPr>
        <w:t>审核。</w:t>
      </w:r>
    </w:p>
    <w:p w:rsidR="006D5581" w:rsidRDefault="006D5581" w:rsidP="006D5581">
      <w:pPr>
        <w:pStyle w:val="a9"/>
        <w:numPr>
          <w:ilvl w:val="2"/>
          <w:numId w:val="1"/>
        </w:numPr>
        <w:spacing w:beforeLines="50" w:before="156" w:afterLines="50" w:after="156"/>
      </w:pPr>
      <w:r>
        <w:rPr>
          <w:rFonts w:hint="eastAsia"/>
        </w:rPr>
        <w:t>图片数量</w:t>
      </w:r>
    </w:p>
    <w:p w:rsidR="006D5581" w:rsidRDefault="006D5581" w:rsidP="006D5581">
      <w:pPr>
        <w:pStyle w:val="ac"/>
        <w:ind w:firstLineChars="0"/>
        <w:jc w:val="left"/>
      </w:pPr>
      <w:r>
        <w:rPr>
          <w:rFonts w:hint="eastAsia"/>
        </w:rPr>
        <w:t>一般生产的包装规则的商品，都应拍摄有</w:t>
      </w:r>
      <w:r>
        <w:rPr>
          <w:rFonts w:hint="eastAsia"/>
        </w:rPr>
        <w:t>7</w:t>
      </w:r>
      <w:r>
        <w:rPr>
          <w:rFonts w:hint="eastAsia"/>
        </w:rPr>
        <w:t>张图片：正面图、背面图、左侧图、右侧图、顶部图、底部图和最佳展示图。</w:t>
      </w:r>
    </w:p>
    <w:p w:rsidR="006D5581" w:rsidRDefault="006D5581" w:rsidP="006D5581">
      <w:pPr>
        <w:ind w:firstLineChars="200" w:firstLine="420"/>
      </w:pPr>
      <w:r>
        <w:rPr>
          <w:rFonts w:hint="eastAsia"/>
        </w:rPr>
        <w:t>没有规则包装的产品，至少也应拍摄</w:t>
      </w:r>
      <w:r>
        <w:rPr>
          <w:rFonts w:hint="eastAsia"/>
        </w:rPr>
        <w:t>2</w:t>
      </w:r>
      <w:r>
        <w:rPr>
          <w:rFonts w:hint="eastAsia"/>
        </w:rPr>
        <w:t>张图片：正面图和背面图。</w:t>
      </w:r>
    </w:p>
    <w:p w:rsidR="006D5581" w:rsidRDefault="006D5581" w:rsidP="006D5581">
      <w:pPr>
        <w:pStyle w:val="ac"/>
        <w:ind w:firstLineChars="0"/>
        <w:jc w:val="left"/>
      </w:pPr>
      <w:r>
        <w:rPr>
          <w:rFonts w:hint="eastAsia"/>
        </w:rPr>
        <w:t>不包含任何商品数据信息且表面积较小的角度图片不要求拍摄，如玻璃瓶装啤酒的顶部图（不含文字图案信息）和底部图（不含文字图案信息）。含有商品说明或商品宣传介绍文字信息的任何一面的商品图片都不可缺少。</w:t>
      </w:r>
    </w:p>
    <w:p w:rsidR="006D5581" w:rsidRDefault="006D5581" w:rsidP="006D5581">
      <w:pPr>
        <w:pStyle w:val="ac"/>
        <w:ind w:firstLine="420"/>
        <w:jc w:val="left"/>
      </w:pPr>
      <w:r>
        <w:rPr>
          <w:rFonts w:hint="eastAsia"/>
          <w:color w:val="000000"/>
        </w:rPr>
        <w:t>首先判断商品正面图，一般拥有最大表面面积，最能展示产品内容，包含产品商标、品牌、名称、规格等主要信息，通常也是商品在超市货架上向消费者展示的那一面。其次开展</w:t>
      </w:r>
      <w:r>
        <w:rPr>
          <w:color w:val="000000"/>
        </w:rPr>
        <w:t>其他面的审核</w:t>
      </w:r>
      <w:r>
        <w:rPr>
          <w:rFonts w:hint="eastAsia"/>
          <w:color w:val="000000"/>
        </w:rPr>
        <w:t>校验</w:t>
      </w:r>
      <w:r>
        <w:rPr>
          <w:color w:val="000000"/>
        </w:rPr>
        <w:t>。</w:t>
      </w:r>
      <w:r>
        <w:rPr>
          <w:rFonts w:hint="eastAsia"/>
        </w:rPr>
        <w:t>每张商品图片都应在系统对应</w:t>
      </w:r>
      <w:r>
        <w:t>的</w:t>
      </w:r>
      <w:r>
        <w:rPr>
          <w:rFonts w:hint="eastAsia"/>
        </w:rPr>
        <w:t>图片位置，不可错位。</w:t>
      </w:r>
    </w:p>
    <w:p w:rsidR="006D5581" w:rsidRDefault="006D5581" w:rsidP="006D5581">
      <w:pPr>
        <w:pStyle w:val="ac"/>
        <w:ind w:firstLineChars="0" w:firstLine="0"/>
        <w:jc w:val="center"/>
        <w:rPr>
          <w:color w:val="000000"/>
        </w:rPr>
      </w:pPr>
      <w:r>
        <w:rPr>
          <w:rFonts w:hint="eastAsia"/>
          <w:color w:val="000000"/>
        </w:rPr>
        <w:t>商品六面图</w:t>
      </w:r>
      <w:r>
        <w:rPr>
          <w:color w:val="000000"/>
        </w:rPr>
        <w:t>位置</w:t>
      </w:r>
      <w:r>
        <w:rPr>
          <w:rFonts w:hint="eastAsia"/>
          <w:color w:val="000000"/>
        </w:rPr>
        <w:t>说明</w:t>
      </w:r>
    </w:p>
    <w:p w:rsidR="006D5581" w:rsidRDefault="00F37530" w:rsidP="006D5581">
      <w:pPr>
        <w:pStyle w:val="ac"/>
        <w:ind w:firstLineChars="0" w:firstLine="0"/>
        <w:jc w:val="center"/>
        <w:rPr>
          <w:b/>
        </w:rPr>
      </w:pPr>
      <w:r>
        <w:rPr>
          <w:rFonts w:ascii="Times New Roman" w:hint="eastAsia"/>
          <w:b/>
          <w:noProof/>
          <w:szCs w:val="21"/>
        </w:rPr>
        <w:drawing>
          <wp:anchor distT="0" distB="0" distL="114300" distR="114300" simplePos="0" relativeHeight="251665408" behindDoc="0" locked="0" layoutInCell="1" allowOverlap="1">
            <wp:simplePos x="0" y="0"/>
            <wp:positionH relativeFrom="column">
              <wp:posOffset>-845544</wp:posOffset>
            </wp:positionH>
            <wp:positionV relativeFrom="paragraph">
              <wp:posOffset>1897960</wp:posOffset>
            </wp:positionV>
            <wp:extent cx="2536190" cy="1923415"/>
            <wp:effectExtent l="0" t="0" r="0" b="63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6190" cy="1923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int="eastAsia"/>
          <w:b/>
          <w:noProof/>
          <w:szCs w:val="21"/>
        </w:rPr>
        <w:drawing>
          <wp:anchor distT="0" distB="0" distL="114300" distR="114300" simplePos="0" relativeHeight="251666432" behindDoc="0" locked="0" layoutInCell="1" allowOverlap="1">
            <wp:simplePos x="0" y="0"/>
            <wp:positionH relativeFrom="column">
              <wp:posOffset>3365500</wp:posOffset>
            </wp:positionH>
            <wp:positionV relativeFrom="paragraph">
              <wp:posOffset>2005993</wp:posOffset>
            </wp:positionV>
            <wp:extent cx="2581910" cy="1947545"/>
            <wp:effectExtent l="0" t="0" r="8890" b="0"/>
            <wp:wrapNone/>
            <wp:docPr id="10" name="图片 10" descr="无标题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descr="无标题_副本"/>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910"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6D5581">
        <w:rPr>
          <w:b/>
          <w:noProof/>
        </w:rPr>
        <w:drawing>
          <wp:inline distT="0" distB="0" distL="0" distR="0">
            <wp:extent cx="2663825" cy="1995805"/>
            <wp:effectExtent l="0" t="0" r="3175" b="4445"/>
            <wp:docPr id="5" name="图片 5" descr="无标题1_副本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无标题1_副本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3825" cy="1995805"/>
                    </a:xfrm>
                    <a:prstGeom prst="rect">
                      <a:avLst/>
                    </a:prstGeom>
                    <a:noFill/>
                    <a:ln>
                      <a:noFill/>
                    </a:ln>
                  </pic:spPr>
                </pic:pic>
              </a:graphicData>
            </a:graphic>
          </wp:inline>
        </w:drawing>
      </w:r>
    </w:p>
    <w:p w:rsidR="006D5581" w:rsidRPr="002C4AA8" w:rsidRDefault="006D5581" w:rsidP="006D5581">
      <w:pPr>
        <w:pStyle w:val="ac"/>
        <w:ind w:firstLineChars="0" w:firstLine="0"/>
        <w:jc w:val="center"/>
        <w:rPr>
          <w:rFonts w:ascii="Times New Roman"/>
          <w:b/>
          <w:szCs w:val="21"/>
        </w:rPr>
      </w:pPr>
    </w:p>
    <w:p w:rsidR="006D5581" w:rsidRDefault="006D5581" w:rsidP="006D5581">
      <w:pPr>
        <w:pStyle w:val="ab"/>
        <w:spacing w:beforeLines="50" w:before="156" w:afterLines="50" w:after="156"/>
      </w:pPr>
    </w:p>
    <w:p w:rsidR="006D5581" w:rsidRDefault="006D5581" w:rsidP="006D5581">
      <w:pPr>
        <w:pStyle w:val="ac"/>
        <w:ind w:firstLine="420"/>
      </w:pPr>
    </w:p>
    <w:p w:rsidR="006D5581" w:rsidRDefault="006D5581" w:rsidP="006D5581">
      <w:pPr>
        <w:pStyle w:val="ac"/>
        <w:ind w:firstLine="420"/>
      </w:pPr>
    </w:p>
    <w:p w:rsidR="006D5581" w:rsidRPr="00CA1477" w:rsidRDefault="006D5581" w:rsidP="006D5581">
      <w:pPr>
        <w:pStyle w:val="a9"/>
        <w:numPr>
          <w:ilvl w:val="2"/>
          <w:numId w:val="1"/>
        </w:numPr>
        <w:spacing w:beforeLines="50" w:before="156" w:afterLines="50" w:after="156"/>
      </w:pPr>
      <w:r>
        <w:rPr>
          <w:rFonts w:hint="eastAsia"/>
        </w:rPr>
        <w:t>图片内容质量</w:t>
      </w:r>
      <w:r w:rsidRPr="00CA1477">
        <w:rPr>
          <w:rFonts w:hint="eastAsia"/>
        </w:rPr>
        <w:t xml:space="preserve"> </w:t>
      </w:r>
    </w:p>
    <w:p w:rsidR="006D5581" w:rsidRDefault="006D5581" w:rsidP="006D5581">
      <w:pPr>
        <w:numPr>
          <w:ilvl w:val="0"/>
          <w:numId w:val="6"/>
        </w:numPr>
      </w:pPr>
      <w:r>
        <w:rPr>
          <w:rFonts w:hint="eastAsia"/>
        </w:rPr>
        <w:t>图片中商品图像清晰不虚化，包装上印刷数据信息清晰，且商品条码可清晰辨认，图片整体要保证亮度充足。</w:t>
      </w:r>
    </w:p>
    <w:p w:rsidR="006D5581" w:rsidRDefault="006D5581" w:rsidP="006D5581">
      <w:pPr>
        <w:numPr>
          <w:ilvl w:val="0"/>
          <w:numId w:val="6"/>
        </w:numPr>
      </w:pPr>
      <w:r>
        <w:t>图片上不能有大面积黑投影或大区域反射环境物，如摄影者形象，金属质感商品应特别注意。</w:t>
      </w:r>
    </w:p>
    <w:p w:rsidR="006D5581" w:rsidRDefault="006D5581" w:rsidP="006D5581">
      <w:pPr>
        <w:numPr>
          <w:ilvl w:val="0"/>
          <w:numId w:val="6"/>
        </w:numPr>
      </w:pPr>
      <w:r>
        <w:t>图片所示商品颜色、规格等必须与文字介绍一致，不能有明显色差。</w:t>
      </w:r>
    </w:p>
    <w:p w:rsidR="006D5581" w:rsidRDefault="006D5581" w:rsidP="006D5581">
      <w:pPr>
        <w:numPr>
          <w:ilvl w:val="0"/>
          <w:numId w:val="6"/>
        </w:numPr>
      </w:pPr>
      <w:r>
        <w:t>图</w:t>
      </w:r>
      <w:r>
        <w:rPr>
          <w:rFonts w:hint="eastAsia"/>
        </w:rPr>
        <w:t>片上不得出现商</w:t>
      </w:r>
      <w:r>
        <w:t>品</w:t>
      </w:r>
      <w:r>
        <w:rPr>
          <w:rFonts w:hint="eastAsia"/>
        </w:rPr>
        <w:t>拍摄用</w:t>
      </w:r>
      <w:r>
        <w:t>的附属配件</w:t>
      </w:r>
      <w:r>
        <w:rPr>
          <w:rFonts w:hint="eastAsia"/>
        </w:rPr>
        <w:t>、拍摄道具、装饰或参考辅助对象等非商品配件</w:t>
      </w:r>
      <w:r>
        <w:t>。</w:t>
      </w:r>
    </w:p>
    <w:p w:rsidR="006D5581" w:rsidRDefault="006D5581" w:rsidP="006D5581">
      <w:pPr>
        <w:numPr>
          <w:ilvl w:val="0"/>
          <w:numId w:val="6"/>
        </w:numPr>
      </w:pPr>
      <w:r>
        <w:t>图</w:t>
      </w:r>
      <w:r>
        <w:rPr>
          <w:rFonts w:hint="eastAsia"/>
        </w:rPr>
        <w:t>片上不得出现水印，拼接，不得包含宣传促销描述文字、如品牌名称或</w:t>
      </w:r>
      <w:r>
        <w:rPr>
          <w:rFonts w:hint="eastAsia"/>
        </w:rPr>
        <w:t>LOGO</w:t>
      </w:r>
      <w:r>
        <w:rPr>
          <w:rFonts w:hint="eastAsia"/>
        </w:rPr>
        <w:t>（商品原包装印刷的内容除外）</w:t>
      </w:r>
    </w:p>
    <w:p w:rsidR="006D5581" w:rsidRDefault="006D5581" w:rsidP="006D5581">
      <w:pPr>
        <w:numPr>
          <w:ilvl w:val="0"/>
          <w:numId w:val="6"/>
        </w:numPr>
      </w:pPr>
      <w:r>
        <w:t>不同颜色产品应分开提供图片。</w:t>
      </w:r>
    </w:p>
    <w:p w:rsidR="006D5581" w:rsidRDefault="006D5581" w:rsidP="006D5581">
      <w:pPr>
        <w:numPr>
          <w:ilvl w:val="0"/>
          <w:numId w:val="6"/>
        </w:numPr>
      </w:pPr>
      <w:r>
        <w:t>商品每一个面的图片，必须包含该角度包装上印刷的全部文字信息，且全部清晰可识别，不允许出现部分信息模糊、遮挡等信息不完整情况。</w:t>
      </w:r>
    </w:p>
    <w:p w:rsidR="006D5581" w:rsidRDefault="006D5581" w:rsidP="006D5581">
      <w:pPr>
        <w:numPr>
          <w:ilvl w:val="0"/>
          <w:numId w:val="6"/>
        </w:numPr>
      </w:pPr>
      <w:r>
        <w:t>每张图片由于商品展示需求，最大拍摄角度不得</w:t>
      </w:r>
      <w:r>
        <w:rPr>
          <w:rFonts w:hint="eastAsia"/>
        </w:rPr>
        <w:t>超过</w:t>
      </w:r>
      <w:r>
        <w:rPr>
          <w:rFonts w:hint="eastAsia"/>
        </w:rPr>
        <w:t>45</w:t>
      </w:r>
      <w:r>
        <w:rPr>
          <w:rFonts w:hint="eastAsia"/>
        </w:rPr>
        <w:t>°。</w:t>
      </w:r>
    </w:p>
    <w:p w:rsidR="006D5581" w:rsidRPr="00CA1477" w:rsidRDefault="006D5581" w:rsidP="006D5581">
      <w:pPr>
        <w:pStyle w:val="ac"/>
        <w:ind w:firstLine="420"/>
      </w:pPr>
      <w:r>
        <w:t>图片中商品不得出现商品变形失真的情况，由于拍摄角度或图片拉伸压缩造成的商品变形需特别注意。</w:t>
      </w:r>
    </w:p>
    <w:p w:rsidR="006D5581" w:rsidRPr="00CA1477" w:rsidRDefault="006D5581" w:rsidP="006D5581">
      <w:pPr>
        <w:pStyle w:val="a9"/>
        <w:numPr>
          <w:ilvl w:val="2"/>
          <w:numId w:val="1"/>
        </w:numPr>
        <w:spacing w:beforeLines="50" w:before="156" w:afterLines="50" w:after="156"/>
      </w:pPr>
      <w:r>
        <w:rPr>
          <w:rFonts w:hint="eastAsia"/>
        </w:rPr>
        <w:t>图片文件格式</w:t>
      </w:r>
      <w:r w:rsidRPr="00CA1477">
        <w:rPr>
          <w:rFonts w:hint="eastAsia"/>
        </w:rPr>
        <w:t xml:space="preserve"> </w:t>
      </w:r>
    </w:p>
    <w:p w:rsidR="006D5581" w:rsidRDefault="006D5581" w:rsidP="006D5581">
      <w:pPr>
        <w:ind w:firstLineChars="200" w:firstLine="420"/>
        <w:rPr>
          <w:color w:val="000000"/>
        </w:rPr>
      </w:pPr>
      <w:r>
        <w:rPr>
          <w:rFonts w:hint="eastAsia"/>
          <w:color w:val="000000"/>
        </w:rPr>
        <w:t>文件格式需为以下格式之一：</w:t>
      </w:r>
    </w:p>
    <w:p w:rsidR="006D5581" w:rsidRDefault="006D5581" w:rsidP="006D5581">
      <w:pPr>
        <w:numPr>
          <w:ilvl w:val="0"/>
          <w:numId w:val="7"/>
        </w:numPr>
      </w:pPr>
      <w:r>
        <w:t>JPEG</w:t>
      </w:r>
    </w:p>
    <w:p w:rsidR="006D5581" w:rsidRDefault="006D5581" w:rsidP="006D5581">
      <w:pPr>
        <w:numPr>
          <w:ilvl w:val="0"/>
          <w:numId w:val="7"/>
        </w:numPr>
      </w:pPr>
      <w:r>
        <w:rPr>
          <w:rFonts w:hint="eastAsia"/>
        </w:rPr>
        <w:t>PNG</w:t>
      </w:r>
    </w:p>
    <w:p w:rsidR="006D5581" w:rsidRDefault="006D5581" w:rsidP="006D5581">
      <w:pPr>
        <w:numPr>
          <w:ilvl w:val="0"/>
          <w:numId w:val="7"/>
        </w:numPr>
      </w:pPr>
      <w:r>
        <w:rPr>
          <w:rFonts w:hint="eastAsia"/>
        </w:rPr>
        <w:t>TIF</w:t>
      </w:r>
    </w:p>
    <w:p w:rsidR="006D5581" w:rsidRDefault="006D5581" w:rsidP="006D5581">
      <w:pPr>
        <w:pStyle w:val="ab"/>
        <w:spacing w:beforeLines="50" w:before="156" w:afterLines="50" w:after="156"/>
        <w:ind w:left="420"/>
      </w:pPr>
      <w:r>
        <w:rPr>
          <w:rFonts w:ascii="宋体" w:eastAsia="宋体" w:cs="宋体" w:hint="eastAsia"/>
          <w:color w:val="000000"/>
          <w:szCs w:val="28"/>
        </w:rPr>
        <w:t>（注：所有格式图片应为</w:t>
      </w:r>
      <w:r>
        <w:rPr>
          <w:rFonts w:eastAsia="宋体"/>
          <w:color w:val="000000"/>
          <w:szCs w:val="28"/>
        </w:rPr>
        <w:t>RGB</w:t>
      </w:r>
      <w:r>
        <w:rPr>
          <w:rFonts w:ascii="宋体" w:eastAsia="宋体" w:cs="宋体" w:hint="eastAsia"/>
          <w:color w:val="000000"/>
          <w:szCs w:val="28"/>
        </w:rPr>
        <w:t>颜色空间）</w:t>
      </w:r>
    </w:p>
    <w:p w:rsidR="006D5581" w:rsidRPr="00345F6C" w:rsidRDefault="006D5581" w:rsidP="006D5581">
      <w:pPr>
        <w:pStyle w:val="a9"/>
        <w:numPr>
          <w:ilvl w:val="2"/>
          <w:numId w:val="1"/>
        </w:numPr>
        <w:spacing w:beforeLines="50" w:before="156" w:afterLines="50" w:after="156"/>
      </w:pPr>
      <w:r>
        <w:rPr>
          <w:rFonts w:hint="eastAsia"/>
        </w:rPr>
        <w:t>图片背景和裁切</w:t>
      </w:r>
    </w:p>
    <w:p w:rsidR="006D5581" w:rsidRDefault="006D5581" w:rsidP="006D5581">
      <w:pPr>
        <w:pStyle w:val="ac"/>
        <w:ind w:firstLineChars="0" w:firstLine="420"/>
        <w:rPr>
          <w:color w:val="000000"/>
        </w:rPr>
      </w:pPr>
      <w:r>
        <w:rPr>
          <w:rFonts w:hint="eastAsia"/>
          <w:color w:val="000000"/>
        </w:rPr>
        <w:t>商品轮廓图的背景必须是纯白（</w:t>
      </w:r>
      <w:r>
        <w:rPr>
          <w:rFonts w:hint="eastAsia"/>
          <w:color w:val="000000"/>
        </w:rPr>
        <w:t>255,255,255</w:t>
      </w:r>
      <w:r>
        <w:rPr>
          <w:rFonts w:hint="eastAsia"/>
          <w:color w:val="000000"/>
        </w:rPr>
        <w:t>），且图片中商品边缘轮廓线须清晰可辨认，不允许出现毛糙抠图痕迹。</w:t>
      </w:r>
    </w:p>
    <w:p w:rsidR="006D5581" w:rsidRDefault="006D5581" w:rsidP="006D5581">
      <w:pPr>
        <w:pStyle w:val="ac"/>
        <w:ind w:firstLineChars="0" w:firstLine="420"/>
      </w:pPr>
      <w:r>
        <w:rPr>
          <w:rFonts w:hint="eastAsia"/>
          <w:color w:val="000000"/>
        </w:rPr>
        <w:t>图片宽高比应为</w:t>
      </w:r>
      <w:r>
        <w:rPr>
          <w:color w:val="000000"/>
        </w:rPr>
        <w:t>1:1</w:t>
      </w:r>
      <w:r>
        <w:rPr>
          <w:rFonts w:hint="eastAsia"/>
          <w:color w:val="000000"/>
        </w:rPr>
        <w:t>。图片中的商品轮廓图应居中，商品最长边顶点与图片边界的距离应占图片边长总长的</w:t>
      </w:r>
      <w:r>
        <w:rPr>
          <w:color w:val="000000"/>
        </w:rPr>
        <w:t>2%</w:t>
      </w:r>
      <w:r>
        <w:rPr>
          <w:rFonts w:hint="eastAsia"/>
          <w:color w:val="000000"/>
        </w:rPr>
        <w:t>~</w:t>
      </w:r>
      <w:r>
        <w:rPr>
          <w:color w:val="000000"/>
        </w:rPr>
        <w:t>5%</w:t>
      </w:r>
      <w:r>
        <w:rPr>
          <w:rFonts w:hint="eastAsia"/>
          <w:color w:val="000000"/>
        </w:rPr>
        <w:t>。</w:t>
      </w:r>
    </w:p>
    <w:p w:rsidR="006D5581" w:rsidRDefault="006D5581" w:rsidP="006D5581">
      <w:pPr>
        <w:pStyle w:val="a9"/>
        <w:numPr>
          <w:ilvl w:val="2"/>
          <w:numId w:val="1"/>
        </w:numPr>
        <w:spacing w:beforeLines="50" w:before="156" w:afterLines="50" w:after="156"/>
      </w:pPr>
      <w:r>
        <w:rPr>
          <w:rFonts w:hint="eastAsia"/>
        </w:rPr>
        <w:t>图片大小</w:t>
      </w:r>
    </w:p>
    <w:p w:rsidR="006D5581" w:rsidRPr="009837C6" w:rsidRDefault="006D5581" w:rsidP="006D5581">
      <w:pPr>
        <w:pStyle w:val="ac"/>
        <w:ind w:firstLineChars="0" w:firstLine="420"/>
      </w:pPr>
      <w:r>
        <w:rPr>
          <w:rFonts w:hint="eastAsia"/>
        </w:rPr>
        <w:t>所拍摄商品图片最低像素应达到</w:t>
      </w:r>
      <w:r>
        <w:rPr>
          <w:rFonts w:hint="eastAsia"/>
        </w:rPr>
        <w:t>2400*2400</w:t>
      </w:r>
      <w:r>
        <w:rPr>
          <w:rFonts w:hint="eastAsia"/>
        </w:rPr>
        <w:t>，最高像素为</w:t>
      </w:r>
      <w:r>
        <w:rPr>
          <w:rFonts w:hint="eastAsia"/>
        </w:rPr>
        <w:t>8000*8000</w:t>
      </w:r>
      <w:r>
        <w:rPr>
          <w:rFonts w:hint="eastAsia"/>
        </w:rPr>
        <w:t>，分辨率为</w:t>
      </w:r>
      <w:r>
        <w:rPr>
          <w:rFonts w:hint="eastAsia"/>
        </w:rPr>
        <w:t>300dpi</w:t>
      </w:r>
      <w:r>
        <w:rPr>
          <w:rFonts w:hint="eastAsia"/>
        </w:rPr>
        <w:t>，图片大小最大不超过</w:t>
      </w:r>
      <w:r>
        <w:rPr>
          <w:rFonts w:hint="eastAsia"/>
        </w:rPr>
        <w:t>7M</w:t>
      </w:r>
      <w:r>
        <w:t>。</w:t>
      </w:r>
    </w:p>
    <w:p w:rsidR="006D5581" w:rsidRDefault="006D5581" w:rsidP="006D5581">
      <w:pPr>
        <w:pStyle w:val="ac"/>
        <w:ind w:firstLine="420"/>
      </w:pPr>
    </w:p>
    <w:p w:rsidR="006D5581" w:rsidRDefault="006D5581" w:rsidP="006D5581">
      <w:pPr>
        <w:pStyle w:val="aa"/>
        <w:numPr>
          <w:ilvl w:val="1"/>
          <w:numId w:val="1"/>
        </w:numPr>
        <w:spacing w:beforeLines="100" w:before="312" w:afterLines="100" w:after="312"/>
        <w:ind w:left="0"/>
      </w:pPr>
      <w:bookmarkStart w:id="25" w:name="_Toc63432992"/>
      <w:r>
        <w:rPr>
          <w:rFonts w:hint="eastAsia"/>
        </w:rPr>
        <w:t>文字信息规范</w:t>
      </w:r>
      <w:bookmarkEnd w:id="25"/>
    </w:p>
    <w:p w:rsidR="006D5581" w:rsidRDefault="006D5581" w:rsidP="006D5581">
      <w:pPr>
        <w:ind w:firstLine="420"/>
      </w:pPr>
      <w:r>
        <w:rPr>
          <w:rFonts w:hint="eastAsia"/>
        </w:rPr>
        <w:t>加</w:t>
      </w:r>
      <w:r>
        <w:rPr>
          <w:rFonts w:hint="eastAsia"/>
        </w:rPr>
        <w:t>*</w:t>
      </w:r>
      <w:r>
        <w:rPr>
          <w:rFonts w:hint="eastAsia"/>
        </w:rPr>
        <w:t>选项为必须选项必须填写，所录入的商品文字信息应与商品客观事实</w:t>
      </w:r>
      <w:r>
        <w:t>一致。</w:t>
      </w:r>
    </w:p>
    <w:p w:rsidR="006D5581" w:rsidRDefault="006D5581" w:rsidP="006D5581">
      <w:pPr>
        <w:ind w:firstLine="420"/>
      </w:pPr>
      <w:r>
        <w:rPr>
          <w:rFonts w:hint="eastAsia"/>
        </w:rPr>
        <w:t>文字必填项不得为空，若包装上未注明，则统一填写“未注明”，不得填写其他内容。</w:t>
      </w:r>
    </w:p>
    <w:p w:rsidR="006D5581" w:rsidRDefault="006D5581" w:rsidP="006D5581">
      <w:pPr>
        <w:ind w:firstLineChars="200" w:firstLine="420"/>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744855</wp:posOffset>
                </wp:positionV>
                <wp:extent cx="8043545" cy="134239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43545" cy="1342390"/>
                        </a:xfrm>
                        <a:prstGeom prst="rect">
                          <a:avLst/>
                        </a:prstGeom>
                        <a:noFill/>
                        <a:ln w="9525">
                          <a:noFill/>
                          <a:miter lim="800000"/>
                        </a:ln>
                      </wps:spPr>
                      <wps:txbx>
                        <w:txbxContent>
                          <w:p w:rsidR="006D5581" w:rsidRDefault="006D5581" w:rsidP="006D5581"/>
                        </w:txbxContent>
                      </wps:txbx>
                      <wps:bodyPr vert="horz" wrap="square" lIns="91431" tIns="45716" rIns="91431" bIns="45716" numCol="1" anchor="t" anchorCtr="0" compatLnSpc="1"/>
                    </wps:wsp>
                  </a:graphicData>
                </a:graphic>
                <wp14:sizeRelH relativeFrom="page">
                  <wp14:pctWidth>0</wp14:pctWidth>
                </wp14:sizeRelH>
                <wp14:sizeRelV relativeFrom="page">
                  <wp14:pctHeight>0</wp14:pctHeight>
                </wp14:sizeRelV>
              </wp:anchor>
            </w:drawing>
          </mc:Choice>
          <mc:Fallback>
            <w:pict>
              <v:shape id="文本框 9" o:spid="_x0000_s1027" type="#_x0000_t202" style="position:absolute;left:0;text-align:left;margin-left:0;margin-top:58.65pt;width:633.35pt;height:10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" filled="f" stroked="f">
                <v:path arrowok="t"/>
                <v:textbox inset="2.53975mm,1.2699mm,2.53975mm,1.2699mm">
                  <w:txbxContent>
                    <w:p w:rsidR="006D5581" w:rsidRDefault="006D5581" w:rsidP="006D5581"/>
                  </w:txbxContent>
                </v:textbox>
              </v:shape>
            </w:pict>
          </mc:Fallback>
        </mc:AlternateContent>
      </w:r>
      <w:r>
        <w:rPr>
          <w:rFonts w:hint="eastAsia"/>
        </w:rPr>
        <w:t>特殊</w:t>
      </w:r>
      <w:r>
        <w:t>规则</w:t>
      </w:r>
      <w:r>
        <w:rPr>
          <w:rFonts w:hint="eastAsia"/>
        </w:rPr>
        <w:t>参见</w:t>
      </w:r>
      <w:r>
        <w:t>下表：</w:t>
      </w:r>
    </w:p>
    <w:tbl>
      <w:tblPr>
        <w:tblW w:w="9497"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630"/>
        <w:gridCol w:w="5867"/>
      </w:tblGrid>
      <w:tr w:rsidR="006D5581" w:rsidTr="00D23482">
        <w:trPr>
          <w:cantSplit/>
          <w:trHeight w:val="340"/>
          <w:tblHeader/>
        </w:trPr>
        <w:tc>
          <w:tcPr>
            <w:tcW w:w="3630" w:type="dxa"/>
            <w:tcBorders>
              <w:top w:val="single" w:sz="8" w:space="0" w:color="auto"/>
              <w:bottom w:val="single" w:sz="8" w:space="0" w:color="auto"/>
            </w:tcBorders>
            <w:shd w:val="clear" w:color="auto" w:fill="333F4F"/>
            <w:vAlign w:val="center"/>
          </w:tcPr>
          <w:p w:rsidR="006D5581" w:rsidRDefault="006D5581" w:rsidP="00D23482">
            <w:pPr>
              <w:widowControl/>
              <w:jc w:val="center"/>
              <w:rPr>
                <w:rFonts w:ascii="黑体" w:eastAsia="黑体" w:hAnsi="黑体" w:cs="宋体"/>
                <w:b/>
                <w:bCs/>
                <w:color w:val="FFFFFF"/>
                <w:kern w:val="0"/>
                <w:szCs w:val="21"/>
              </w:rPr>
            </w:pPr>
            <w:r>
              <w:rPr>
                <w:rFonts w:ascii="黑体" w:eastAsia="黑体" w:hAnsi="黑体" w:cs="宋体" w:hint="eastAsia"/>
                <w:b/>
                <w:bCs/>
                <w:color w:val="FFFFFF"/>
                <w:kern w:val="0"/>
                <w:szCs w:val="21"/>
              </w:rPr>
              <w:lastRenderedPageBreak/>
              <w:t>文字属性</w:t>
            </w:r>
            <w:r>
              <w:rPr>
                <w:rFonts w:ascii="黑体" w:eastAsia="黑体" w:hAnsi="黑体" w:cs="宋体"/>
                <w:b/>
                <w:bCs/>
                <w:color w:val="FFFFFF"/>
                <w:kern w:val="0"/>
                <w:szCs w:val="21"/>
              </w:rPr>
              <w:t>名称</w:t>
            </w:r>
          </w:p>
        </w:tc>
        <w:tc>
          <w:tcPr>
            <w:tcW w:w="5867" w:type="dxa"/>
            <w:tcBorders>
              <w:top w:val="single" w:sz="8" w:space="0" w:color="auto"/>
              <w:bottom w:val="single" w:sz="8" w:space="0" w:color="auto"/>
            </w:tcBorders>
            <w:shd w:val="clear" w:color="auto" w:fill="333F4F"/>
            <w:vAlign w:val="center"/>
          </w:tcPr>
          <w:p w:rsidR="006D5581" w:rsidRDefault="006D5581" w:rsidP="00D23482">
            <w:pPr>
              <w:widowControl/>
              <w:jc w:val="center"/>
              <w:rPr>
                <w:rFonts w:ascii="黑体" w:eastAsia="黑体" w:hAnsi="黑体" w:cs="宋体"/>
                <w:b/>
                <w:bCs/>
                <w:color w:val="FFFFFF"/>
                <w:kern w:val="0"/>
                <w:szCs w:val="21"/>
              </w:rPr>
            </w:pPr>
            <w:r>
              <w:rPr>
                <w:rFonts w:ascii="黑体" w:eastAsia="黑体" w:hAnsi="黑体" w:cs="宋体" w:hint="eastAsia"/>
                <w:b/>
                <w:bCs/>
                <w:color w:val="FFFFFF"/>
                <w:kern w:val="0"/>
                <w:szCs w:val="21"/>
              </w:rPr>
              <w:t>审核标准</w:t>
            </w:r>
          </w:p>
        </w:tc>
      </w:tr>
      <w:tr w:rsidR="006D5581" w:rsidTr="00D23482">
        <w:trPr>
          <w:cantSplit/>
        </w:trPr>
        <w:tc>
          <w:tcPr>
            <w:tcW w:w="3630" w:type="dxa"/>
            <w:tcBorders>
              <w:top w:val="single" w:sz="8" w:space="0" w:color="auto"/>
            </w:tcBorders>
            <w:vAlign w:val="center"/>
          </w:tcPr>
          <w:p w:rsidR="006D5581" w:rsidRDefault="006D5581" w:rsidP="00D23482">
            <w:pPr>
              <w:rPr>
                <w:rFonts w:ascii="黑体" w:eastAsia="黑体" w:hAnsi="黑体"/>
                <w:color w:val="000000"/>
                <w:szCs w:val="21"/>
              </w:rPr>
            </w:pPr>
            <w:r>
              <w:rPr>
                <w:rFonts w:hint="eastAsia"/>
              </w:rPr>
              <w:t>*</w:t>
            </w:r>
            <w:r>
              <w:rPr>
                <w:rFonts w:ascii="黑体" w:eastAsia="黑体" w:hAnsi="黑体" w:hint="eastAsia"/>
                <w:color w:val="000000"/>
                <w:szCs w:val="21"/>
              </w:rPr>
              <w:t>商品</w:t>
            </w:r>
            <w:r>
              <w:rPr>
                <w:rFonts w:ascii="黑体" w:eastAsia="黑体" w:hAnsi="黑体"/>
                <w:color w:val="000000"/>
                <w:szCs w:val="21"/>
              </w:rPr>
              <w:t>名称</w:t>
            </w:r>
          </w:p>
        </w:tc>
        <w:tc>
          <w:tcPr>
            <w:tcW w:w="5867" w:type="dxa"/>
            <w:tcBorders>
              <w:top w:val="single" w:sz="8" w:space="0" w:color="auto"/>
            </w:tcBorders>
            <w:vAlign w:val="center"/>
          </w:tcPr>
          <w:p w:rsidR="006D5581" w:rsidRDefault="006D5581" w:rsidP="00D23482">
            <w:pPr>
              <w:autoSpaceDE w:val="0"/>
              <w:autoSpaceDN w:val="0"/>
              <w:adjustRightInd w:val="0"/>
              <w:jc w:val="left"/>
              <w:rPr>
                <w:rFonts w:ascii="黑体" w:eastAsia="黑体" w:hAnsi="黑体"/>
                <w:color w:val="000000"/>
                <w:szCs w:val="21"/>
              </w:rPr>
            </w:pPr>
            <w:r>
              <w:rPr>
                <w:rFonts w:ascii="黑体" w:eastAsia="黑体" w:hAnsi="黑体" w:hint="eastAsia"/>
                <w:color w:val="000000"/>
                <w:szCs w:val="21"/>
              </w:rPr>
              <w:t>与商品客观事实一致</w:t>
            </w:r>
          </w:p>
        </w:tc>
      </w:tr>
      <w:tr w:rsidR="006D5581" w:rsidTr="00D23482">
        <w:trPr>
          <w:cantSplit/>
        </w:trPr>
        <w:tc>
          <w:tcPr>
            <w:tcW w:w="3630" w:type="dxa"/>
            <w:vAlign w:val="center"/>
          </w:tcPr>
          <w:p w:rsidR="006D5581" w:rsidRDefault="006D5581" w:rsidP="00D23482">
            <w:pPr>
              <w:autoSpaceDE w:val="0"/>
              <w:autoSpaceDN w:val="0"/>
              <w:adjustRightInd w:val="0"/>
              <w:jc w:val="left"/>
              <w:rPr>
                <w:rFonts w:ascii="黑体" w:eastAsia="黑体" w:hAnsi="黑体"/>
                <w:color w:val="000000"/>
                <w:szCs w:val="21"/>
              </w:rPr>
            </w:pPr>
            <w:r>
              <w:rPr>
                <w:rFonts w:ascii="黑体" w:eastAsia="黑体" w:hAnsi="黑体" w:hint="eastAsia"/>
                <w:color w:val="000000"/>
                <w:szCs w:val="21"/>
              </w:rPr>
              <w:t>*品牌名称</w:t>
            </w:r>
          </w:p>
        </w:tc>
        <w:tc>
          <w:tcPr>
            <w:tcW w:w="5867" w:type="dxa"/>
            <w:tcBorders>
              <w:bottom w:val="single" w:sz="4" w:space="0" w:color="auto"/>
            </w:tcBorders>
            <w:vAlign w:val="center"/>
          </w:tcPr>
          <w:p w:rsidR="006D5581" w:rsidRDefault="006D5581" w:rsidP="006D5581">
            <w:pPr>
              <w:numPr>
                <w:ilvl w:val="0"/>
                <w:numId w:val="8"/>
              </w:numPr>
              <w:autoSpaceDE w:val="0"/>
              <w:autoSpaceDN w:val="0"/>
              <w:adjustRightInd w:val="0"/>
              <w:jc w:val="left"/>
              <w:rPr>
                <w:rFonts w:ascii="黑体" w:eastAsia="黑体" w:hAnsi="黑体"/>
                <w:color w:val="000000"/>
                <w:szCs w:val="21"/>
              </w:rPr>
            </w:pPr>
            <w:r>
              <w:rPr>
                <w:rFonts w:ascii="黑体" w:eastAsia="黑体" w:hAnsi="黑体" w:hint="eastAsia"/>
                <w:color w:val="000000"/>
                <w:szCs w:val="21"/>
              </w:rPr>
              <w:t>应与</w:t>
            </w:r>
            <w:r>
              <w:rPr>
                <w:rFonts w:ascii="黑体" w:eastAsia="黑体" w:hAnsi="黑体"/>
                <w:color w:val="000000"/>
                <w:szCs w:val="21"/>
              </w:rPr>
              <w:t>有</w:t>
            </w:r>
            <w:r>
              <w:rPr>
                <w:rFonts w:ascii="Calibri" w:eastAsia="黑体" w:hAnsi="Calibri" w:cs="Calibri"/>
                <w:color w:val="000000"/>
                <w:szCs w:val="21"/>
              </w:rPr>
              <w:t>©</w:t>
            </w:r>
            <w:r>
              <w:rPr>
                <w:rFonts w:ascii="黑体" w:eastAsia="黑体" w:hAnsi="黑体" w:hint="eastAsia"/>
                <w:color w:val="000000"/>
                <w:szCs w:val="21"/>
              </w:rPr>
              <w:t>，</w:t>
            </w:r>
            <w:r>
              <w:rPr>
                <w:rFonts w:ascii="Calibri" w:eastAsia="黑体" w:hAnsi="Calibri" w:cs="Calibri"/>
                <w:color w:val="000000"/>
                <w:szCs w:val="21"/>
              </w:rPr>
              <w:t>®</w:t>
            </w:r>
            <w:r>
              <w:rPr>
                <w:rFonts w:ascii="黑体" w:eastAsia="黑体" w:hAnsi="黑体" w:hint="eastAsia"/>
                <w:color w:val="000000"/>
                <w:szCs w:val="21"/>
              </w:rPr>
              <w:t>或</w:t>
            </w:r>
            <w:r>
              <w:rPr>
                <w:rFonts w:ascii="黑体" w:eastAsia="黑体" w:hAnsi="黑体"/>
                <w:color w:val="000000"/>
                <w:szCs w:val="21"/>
              </w:rPr>
              <w:t>TM</w:t>
            </w:r>
            <w:r>
              <w:rPr>
                <w:rFonts w:ascii="黑体" w:eastAsia="黑体" w:hAnsi="黑体" w:hint="eastAsia"/>
                <w:color w:val="000000"/>
                <w:szCs w:val="21"/>
              </w:rPr>
              <w:t>的标志一致</w:t>
            </w:r>
          </w:p>
          <w:p w:rsidR="006D5581" w:rsidRDefault="006D5581" w:rsidP="006D5581">
            <w:pPr>
              <w:numPr>
                <w:ilvl w:val="0"/>
                <w:numId w:val="8"/>
              </w:numPr>
              <w:autoSpaceDE w:val="0"/>
              <w:autoSpaceDN w:val="0"/>
              <w:adjustRightInd w:val="0"/>
              <w:jc w:val="left"/>
              <w:rPr>
                <w:rFonts w:ascii="黑体" w:eastAsia="黑体" w:hAnsi="黑体"/>
                <w:color w:val="000000"/>
                <w:szCs w:val="21"/>
              </w:rPr>
            </w:pPr>
            <w:r>
              <w:rPr>
                <w:rFonts w:ascii="黑体" w:eastAsia="黑体" w:hAnsi="黑体" w:hint="eastAsia"/>
                <w:color w:val="000000"/>
                <w:szCs w:val="21"/>
              </w:rPr>
              <w:t>若无标志</w:t>
            </w:r>
            <w:r>
              <w:rPr>
                <w:rFonts w:ascii="黑体" w:eastAsia="黑体" w:hAnsi="黑体"/>
                <w:color w:val="000000"/>
                <w:szCs w:val="21"/>
              </w:rPr>
              <w:t>，应与文字一致</w:t>
            </w:r>
          </w:p>
          <w:p w:rsidR="006D5581" w:rsidRDefault="006D5581" w:rsidP="000456DC">
            <w:pPr>
              <w:numPr>
                <w:ilvl w:val="0"/>
                <w:numId w:val="8"/>
              </w:numPr>
              <w:autoSpaceDE w:val="0"/>
              <w:autoSpaceDN w:val="0"/>
              <w:adjustRightInd w:val="0"/>
              <w:jc w:val="left"/>
              <w:rPr>
                <w:rFonts w:ascii="黑体" w:eastAsia="黑体" w:hAnsi="黑体"/>
                <w:color w:val="000000"/>
                <w:szCs w:val="21"/>
              </w:rPr>
            </w:pPr>
            <w:r>
              <w:rPr>
                <w:rFonts w:ascii="黑体" w:eastAsia="黑体" w:hAnsi="黑体" w:hint="eastAsia"/>
                <w:color w:val="000000"/>
                <w:szCs w:val="21"/>
              </w:rPr>
              <w:t>格式</w:t>
            </w:r>
            <w:r>
              <w:rPr>
                <w:rFonts w:ascii="黑体" w:eastAsia="黑体" w:hAnsi="黑体"/>
                <w:color w:val="000000"/>
                <w:szCs w:val="21"/>
              </w:rPr>
              <w:t>应符合：</w:t>
            </w:r>
            <w:r>
              <w:rPr>
                <w:rFonts w:ascii="黑体" w:eastAsia="黑体" w:hAnsi="黑体" w:hint="eastAsia"/>
                <w:color w:val="000000"/>
                <w:szCs w:val="21"/>
              </w:rPr>
              <w:t>英文品牌</w:t>
            </w:r>
            <w:r w:rsidR="000456DC">
              <w:rPr>
                <w:rFonts w:ascii="黑体" w:eastAsia="黑体" w:hAnsi="黑体" w:hint="eastAsia"/>
                <w:color w:val="000000"/>
                <w:szCs w:val="21"/>
              </w:rPr>
              <w:t>+中文品牌</w:t>
            </w:r>
          </w:p>
        </w:tc>
      </w:tr>
      <w:tr w:rsidR="006D5581" w:rsidTr="00D23482">
        <w:trPr>
          <w:cantSplit/>
        </w:trPr>
        <w:tc>
          <w:tcPr>
            <w:tcW w:w="3630" w:type="dxa"/>
            <w:vAlign w:val="center"/>
          </w:tcPr>
          <w:p w:rsidR="006D5581" w:rsidRDefault="006D5581" w:rsidP="00D23482">
            <w:pPr>
              <w:rPr>
                <w:rFonts w:ascii="黑体" w:eastAsia="黑体" w:hAnsi="黑体"/>
                <w:color w:val="000000"/>
                <w:szCs w:val="21"/>
              </w:rPr>
            </w:pPr>
            <w:r>
              <w:rPr>
                <w:rFonts w:hint="eastAsia"/>
              </w:rPr>
              <w:t>*</w:t>
            </w:r>
            <w:r>
              <w:rPr>
                <w:rFonts w:ascii="黑体" w:eastAsia="黑体" w:hAnsi="黑体" w:hint="eastAsia"/>
                <w:color w:val="000000"/>
                <w:szCs w:val="21"/>
              </w:rPr>
              <w:t>功能名称（商品</w:t>
            </w:r>
            <w:r>
              <w:rPr>
                <w:rFonts w:ascii="黑体" w:eastAsia="黑体" w:hAnsi="黑体"/>
                <w:color w:val="000000"/>
                <w:szCs w:val="21"/>
              </w:rPr>
              <w:t>类型描述</w:t>
            </w:r>
            <w:r>
              <w:rPr>
                <w:rFonts w:ascii="黑体" w:eastAsia="黑体" w:hAnsi="黑体" w:hint="eastAsia"/>
                <w:color w:val="000000"/>
                <w:szCs w:val="21"/>
              </w:rPr>
              <w:t>）</w:t>
            </w:r>
          </w:p>
        </w:tc>
        <w:tc>
          <w:tcPr>
            <w:tcW w:w="5867" w:type="dxa"/>
            <w:tcBorders>
              <w:top w:val="single" w:sz="4" w:space="0" w:color="auto"/>
              <w:bottom w:val="single" w:sz="8" w:space="0" w:color="auto"/>
            </w:tcBorders>
            <w:vAlign w:val="center"/>
          </w:tcPr>
          <w:p w:rsidR="006D5581" w:rsidRDefault="006D5581" w:rsidP="00D23482">
            <w:pPr>
              <w:rPr>
                <w:rFonts w:ascii="黑体" w:eastAsia="黑体" w:hAnsi="黑体"/>
                <w:color w:val="000000"/>
                <w:szCs w:val="21"/>
              </w:rPr>
            </w:pPr>
            <w:r>
              <w:rPr>
                <w:rFonts w:ascii="黑体" w:eastAsia="黑体" w:hAnsi="黑体" w:hint="eastAsia"/>
                <w:color w:val="000000"/>
                <w:szCs w:val="21"/>
              </w:rPr>
              <w:t>判断</w:t>
            </w:r>
            <w:r>
              <w:rPr>
                <w:rFonts w:ascii="黑体" w:eastAsia="黑体" w:hAnsi="黑体"/>
                <w:color w:val="000000"/>
                <w:szCs w:val="21"/>
              </w:rPr>
              <w:t>该项</w:t>
            </w:r>
            <w:r>
              <w:rPr>
                <w:rFonts w:ascii="黑体" w:eastAsia="黑体" w:hAnsi="黑体" w:hint="eastAsia"/>
                <w:color w:val="000000"/>
                <w:szCs w:val="21"/>
              </w:rPr>
              <w:t>是否能够统一描述具有明确定义和描述的一类物品的名称，常见商品基本名，如酸奶。</w:t>
            </w:r>
          </w:p>
        </w:tc>
      </w:tr>
      <w:tr w:rsidR="006D5581" w:rsidTr="00D23482">
        <w:trPr>
          <w:cantSplit/>
        </w:trPr>
        <w:tc>
          <w:tcPr>
            <w:tcW w:w="3630" w:type="dxa"/>
            <w:vAlign w:val="center"/>
          </w:tcPr>
          <w:p w:rsidR="006D5581" w:rsidRDefault="006D5581" w:rsidP="00D23482">
            <w:pPr>
              <w:rPr>
                <w:rFonts w:ascii="黑体" w:eastAsia="黑体" w:hAnsi="黑体"/>
                <w:color w:val="000000"/>
                <w:szCs w:val="21"/>
              </w:rPr>
            </w:pPr>
            <w:r>
              <w:rPr>
                <w:rFonts w:hint="eastAsia"/>
              </w:rPr>
              <w:t>*</w:t>
            </w:r>
            <w:r>
              <w:rPr>
                <w:rFonts w:ascii="黑体" w:eastAsia="黑体" w:hAnsi="黑体" w:hint="eastAsia"/>
                <w:color w:val="000000"/>
                <w:szCs w:val="21"/>
              </w:rPr>
              <w:t>全球贸易项目代码（商品条码号）</w:t>
            </w:r>
          </w:p>
        </w:tc>
        <w:tc>
          <w:tcPr>
            <w:tcW w:w="5867" w:type="dxa"/>
            <w:tcBorders>
              <w:top w:val="single" w:sz="4" w:space="0" w:color="auto"/>
              <w:bottom w:val="single" w:sz="8" w:space="0" w:color="auto"/>
            </w:tcBorders>
            <w:vAlign w:val="center"/>
          </w:tcPr>
          <w:p w:rsidR="006D5581" w:rsidRDefault="006D5581" w:rsidP="00D23482">
            <w:pPr>
              <w:rPr>
                <w:rFonts w:ascii="黑体" w:eastAsia="黑体" w:hAnsi="黑体"/>
                <w:color w:val="000000"/>
                <w:szCs w:val="21"/>
              </w:rPr>
            </w:pPr>
            <w:r>
              <w:rPr>
                <w:rFonts w:ascii="黑体" w:eastAsia="黑体" w:hAnsi="黑体" w:hint="eastAsia"/>
                <w:color w:val="000000"/>
                <w:szCs w:val="21"/>
              </w:rPr>
              <w:t>检验位</w:t>
            </w:r>
            <w:r>
              <w:rPr>
                <w:rFonts w:ascii="黑体" w:eastAsia="黑体" w:hAnsi="黑体"/>
                <w:color w:val="000000"/>
                <w:szCs w:val="21"/>
              </w:rPr>
              <w:t>是否正确、是否与</w:t>
            </w:r>
            <w:r>
              <w:rPr>
                <w:rFonts w:ascii="黑体" w:eastAsia="黑体" w:hAnsi="黑体" w:hint="eastAsia"/>
                <w:color w:val="000000"/>
                <w:szCs w:val="21"/>
              </w:rPr>
              <w:t>标签</w:t>
            </w:r>
            <w:r>
              <w:rPr>
                <w:rFonts w:ascii="黑体" w:eastAsia="黑体" w:hAnsi="黑体"/>
                <w:color w:val="000000"/>
                <w:szCs w:val="21"/>
              </w:rPr>
              <w:t>一致</w:t>
            </w:r>
          </w:p>
        </w:tc>
      </w:tr>
      <w:tr w:rsidR="006D5581" w:rsidTr="00D23482">
        <w:trPr>
          <w:cantSplit/>
        </w:trPr>
        <w:tc>
          <w:tcPr>
            <w:tcW w:w="3630" w:type="dxa"/>
            <w:vAlign w:val="center"/>
          </w:tcPr>
          <w:p w:rsidR="006D5581" w:rsidRDefault="006D5581" w:rsidP="00D23482">
            <w:pPr>
              <w:rPr>
                <w:rFonts w:ascii="黑体" w:eastAsia="黑体" w:hAnsi="黑体"/>
                <w:color w:val="000000"/>
                <w:szCs w:val="21"/>
              </w:rPr>
            </w:pPr>
            <w:r>
              <w:rPr>
                <w:rFonts w:hint="eastAsia"/>
              </w:rPr>
              <w:t>*</w:t>
            </w:r>
            <w:r>
              <w:rPr>
                <w:rFonts w:ascii="黑体" w:eastAsia="黑体" w:hAnsi="黑体" w:hint="eastAsia"/>
                <w:color w:val="000000"/>
                <w:szCs w:val="21"/>
              </w:rPr>
              <w:t>净含量</w:t>
            </w:r>
          </w:p>
        </w:tc>
        <w:tc>
          <w:tcPr>
            <w:tcW w:w="5867" w:type="dxa"/>
            <w:tcBorders>
              <w:top w:val="single" w:sz="4" w:space="0" w:color="auto"/>
              <w:bottom w:val="single" w:sz="8" w:space="0" w:color="auto"/>
            </w:tcBorders>
            <w:vAlign w:val="center"/>
          </w:tcPr>
          <w:p w:rsidR="006D5581" w:rsidRDefault="006D5581" w:rsidP="00D23482">
            <w:pPr>
              <w:rPr>
                <w:rFonts w:ascii="黑体" w:eastAsia="黑体" w:hAnsi="黑体"/>
                <w:color w:val="000000"/>
                <w:szCs w:val="21"/>
              </w:rPr>
            </w:pPr>
            <w:r>
              <w:rPr>
                <w:rFonts w:ascii="黑体" w:eastAsia="黑体" w:hAnsi="黑体" w:hint="eastAsia"/>
                <w:color w:val="000000"/>
                <w:szCs w:val="21"/>
              </w:rPr>
              <w:t>应为</w:t>
            </w:r>
            <w:r>
              <w:rPr>
                <w:rFonts w:ascii="黑体" w:eastAsia="黑体" w:hAnsi="黑体"/>
                <w:color w:val="000000"/>
                <w:szCs w:val="21"/>
              </w:rPr>
              <w:t>总含量，</w:t>
            </w:r>
            <w:r>
              <w:rPr>
                <w:rFonts w:ascii="黑体" w:eastAsia="黑体" w:hAnsi="黑体" w:hint="eastAsia"/>
                <w:color w:val="000000"/>
                <w:szCs w:val="21"/>
              </w:rPr>
              <w:t>判断</w:t>
            </w:r>
            <w:r>
              <w:rPr>
                <w:rFonts w:ascii="黑体" w:eastAsia="黑体" w:hAnsi="黑体"/>
                <w:color w:val="000000"/>
                <w:szCs w:val="21"/>
              </w:rPr>
              <w:t>计算是否一致</w:t>
            </w:r>
          </w:p>
        </w:tc>
      </w:tr>
      <w:tr w:rsidR="006D5581" w:rsidTr="00D23482">
        <w:trPr>
          <w:cantSplit/>
        </w:trPr>
        <w:tc>
          <w:tcPr>
            <w:tcW w:w="3630" w:type="dxa"/>
            <w:vAlign w:val="center"/>
          </w:tcPr>
          <w:p w:rsidR="006D5581" w:rsidRDefault="006D5581" w:rsidP="00D23482">
            <w:pPr>
              <w:rPr>
                <w:rFonts w:ascii="黑体" w:eastAsia="黑体" w:hAnsi="黑体"/>
                <w:color w:val="000000"/>
                <w:szCs w:val="21"/>
              </w:rPr>
            </w:pPr>
            <w:r>
              <w:rPr>
                <w:rFonts w:ascii="黑体" w:eastAsia="黑体" w:hAnsi="黑体" w:hint="eastAsia"/>
                <w:color w:val="000000"/>
                <w:szCs w:val="21"/>
              </w:rPr>
              <w:t>净含量描述</w:t>
            </w:r>
          </w:p>
        </w:tc>
        <w:tc>
          <w:tcPr>
            <w:tcW w:w="5867" w:type="dxa"/>
            <w:tcBorders>
              <w:top w:val="single" w:sz="4" w:space="0" w:color="auto"/>
              <w:bottom w:val="single" w:sz="8" w:space="0" w:color="auto"/>
            </w:tcBorders>
            <w:vAlign w:val="center"/>
          </w:tcPr>
          <w:p w:rsidR="006D5581" w:rsidRDefault="006D5581" w:rsidP="00D23482">
            <w:pPr>
              <w:rPr>
                <w:rFonts w:ascii="黑体" w:eastAsia="黑体" w:hAnsi="黑体"/>
                <w:color w:val="000000"/>
                <w:szCs w:val="21"/>
              </w:rPr>
            </w:pPr>
            <w:r>
              <w:rPr>
                <w:rFonts w:ascii="黑体" w:eastAsia="黑体" w:hAnsi="黑体" w:hint="eastAsia"/>
                <w:color w:val="000000"/>
                <w:szCs w:val="21"/>
              </w:rPr>
              <w:t>与包装上</w:t>
            </w:r>
            <w:r>
              <w:rPr>
                <w:rFonts w:ascii="黑体" w:eastAsia="黑体" w:hAnsi="黑体"/>
                <w:color w:val="000000"/>
                <w:szCs w:val="21"/>
              </w:rPr>
              <w:t>描述一致</w:t>
            </w:r>
          </w:p>
        </w:tc>
      </w:tr>
    </w:tbl>
    <w:p w:rsidR="000456DC" w:rsidRPr="000456DC" w:rsidRDefault="006D5581" w:rsidP="000456DC">
      <w:pPr>
        <w:pStyle w:val="aa"/>
        <w:numPr>
          <w:ilvl w:val="1"/>
          <w:numId w:val="1"/>
        </w:numPr>
        <w:spacing w:beforeLines="100" w:before="312" w:afterLines="100" w:after="312"/>
        <w:ind w:left="0"/>
      </w:pPr>
      <w:bookmarkStart w:id="26" w:name="_Toc33108755"/>
      <w:bookmarkStart w:id="27" w:name="_Toc63432993"/>
      <w:r>
        <w:rPr>
          <w:rFonts w:hint="eastAsia"/>
        </w:rPr>
        <w:t>包装测量规范</w:t>
      </w:r>
      <w:bookmarkEnd w:id="26"/>
      <w:bookmarkEnd w:id="27"/>
    </w:p>
    <w:p w:rsidR="006D5581" w:rsidRDefault="006D5581" w:rsidP="006D5581">
      <w:pPr>
        <w:ind w:firstLineChars="200" w:firstLine="420"/>
        <w:rPr>
          <w:color w:val="000000"/>
        </w:rPr>
      </w:pPr>
      <w:r>
        <w:rPr>
          <w:rFonts w:hint="eastAsia"/>
          <w:color w:val="000000"/>
        </w:rPr>
        <w:t>包装</w:t>
      </w:r>
      <w:r>
        <w:rPr>
          <w:color w:val="000000"/>
        </w:rPr>
        <w:t>测量规范应参考《</w:t>
      </w:r>
      <w:r>
        <w:rPr>
          <w:rFonts w:hint="eastAsia"/>
          <w:color w:val="000000"/>
        </w:rPr>
        <w:t>GDSN</w:t>
      </w:r>
      <w:r>
        <w:rPr>
          <w:rFonts w:hint="eastAsia"/>
          <w:color w:val="000000"/>
        </w:rPr>
        <w:t>产品包装测量规范</w:t>
      </w:r>
      <w:r>
        <w:rPr>
          <w:color w:val="000000"/>
        </w:rPr>
        <w:t>》</w:t>
      </w:r>
      <w:r>
        <w:rPr>
          <w:rFonts w:hint="eastAsia"/>
          <w:color w:val="000000"/>
        </w:rPr>
        <w:t>进行</w:t>
      </w:r>
      <w:r>
        <w:rPr>
          <w:color w:val="000000"/>
        </w:rPr>
        <w:t>。</w:t>
      </w:r>
    </w:p>
    <w:p w:rsidR="006D5581" w:rsidRDefault="006D5581" w:rsidP="006D5581">
      <w:pPr>
        <w:ind w:firstLineChars="200" w:firstLine="420"/>
        <w:rPr>
          <w:color w:val="000000"/>
        </w:rPr>
      </w:pPr>
      <w:r>
        <w:rPr>
          <w:rFonts w:hint="eastAsia"/>
          <w:color w:val="000000"/>
        </w:rPr>
        <w:t>无实物审核</w:t>
      </w:r>
      <w:r>
        <w:rPr>
          <w:color w:val="000000"/>
        </w:rPr>
        <w:t>时，应根据</w:t>
      </w:r>
      <w:r>
        <w:rPr>
          <w:rFonts w:hint="eastAsia"/>
          <w:color w:val="000000"/>
        </w:rPr>
        <w:t>商品客观</w:t>
      </w:r>
      <w:r>
        <w:rPr>
          <w:color w:val="000000"/>
        </w:rPr>
        <w:t>事实进行</w:t>
      </w:r>
      <w:r>
        <w:rPr>
          <w:rFonts w:hint="eastAsia"/>
          <w:color w:val="000000"/>
        </w:rPr>
        <w:t>逻辑性校验</w:t>
      </w:r>
      <w:r>
        <w:rPr>
          <w:color w:val="000000"/>
        </w:rPr>
        <w:t>。</w:t>
      </w:r>
    </w:p>
    <w:p w:rsidR="006D5581" w:rsidRDefault="006D5581" w:rsidP="006D5581">
      <w:pPr>
        <w:ind w:firstLineChars="200" w:firstLine="420"/>
        <w:rPr>
          <w:color w:val="000000"/>
        </w:rPr>
      </w:pPr>
      <w:r>
        <w:rPr>
          <w:rFonts w:hint="eastAsia"/>
          <w:color w:val="000000"/>
        </w:rPr>
        <w:t>逻辑性校验</w:t>
      </w:r>
      <w:r>
        <w:rPr>
          <w:color w:val="000000"/>
        </w:rPr>
        <w:t>表示</w:t>
      </w:r>
      <w:r>
        <w:rPr>
          <w:rFonts w:hint="eastAsia"/>
          <w:color w:val="000000"/>
        </w:rPr>
        <w:t>判断所填数值</w:t>
      </w:r>
      <w:r>
        <w:rPr>
          <w:color w:val="000000"/>
        </w:rPr>
        <w:t>是否</w:t>
      </w:r>
      <w:r>
        <w:rPr>
          <w:rFonts w:hint="eastAsia"/>
          <w:color w:val="000000"/>
        </w:rPr>
        <w:t>符合逻辑</w:t>
      </w:r>
      <w:r>
        <w:rPr>
          <w:color w:val="000000"/>
        </w:rPr>
        <w:t>关系</w:t>
      </w:r>
      <w:r>
        <w:rPr>
          <w:rFonts w:hint="eastAsia"/>
          <w:color w:val="000000"/>
        </w:rPr>
        <w:t>。</w:t>
      </w:r>
    </w:p>
    <w:p w:rsidR="006D5581" w:rsidRDefault="006D5581" w:rsidP="006D5581">
      <w:pPr>
        <w:ind w:firstLine="420"/>
        <w:rPr>
          <w:color w:val="000000"/>
        </w:rPr>
      </w:pPr>
      <w:r>
        <w:rPr>
          <w:rFonts w:hint="eastAsia"/>
          <w:color w:val="000000"/>
        </w:rPr>
        <w:t>实物</w:t>
      </w:r>
      <w:r>
        <w:rPr>
          <w:color w:val="000000"/>
        </w:rPr>
        <w:t>审核时，</w:t>
      </w:r>
      <w:r>
        <w:rPr>
          <w:rFonts w:hint="eastAsia"/>
          <w:color w:val="000000"/>
        </w:rPr>
        <w:t>判断</w:t>
      </w:r>
      <w:r>
        <w:rPr>
          <w:color w:val="000000"/>
        </w:rPr>
        <w:t>所填值是否</w:t>
      </w:r>
      <w:r>
        <w:rPr>
          <w:rFonts w:hint="eastAsia"/>
          <w:color w:val="000000"/>
        </w:rPr>
        <w:t>与</w:t>
      </w:r>
      <w:r>
        <w:rPr>
          <w:color w:val="000000"/>
        </w:rPr>
        <w:t>实际测量</w:t>
      </w:r>
      <w:r>
        <w:rPr>
          <w:rFonts w:hint="eastAsia"/>
          <w:color w:val="000000"/>
        </w:rPr>
        <w:t>一致</w:t>
      </w:r>
      <w:r>
        <w:rPr>
          <w:color w:val="000000"/>
        </w:rPr>
        <w:t>。</w:t>
      </w:r>
    </w:p>
    <w:p w:rsidR="006D5581" w:rsidRDefault="006D5581" w:rsidP="006D5581">
      <w:pPr>
        <w:pStyle w:val="a9"/>
        <w:numPr>
          <w:ilvl w:val="2"/>
          <w:numId w:val="1"/>
        </w:numPr>
        <w:spacing w:beforeLines="50" w:before="156" w:afterLines="50" w:after="156"/>
      </w:pPr>
      <w:r>
        <w:rPr>
          <w:rFonts w:hint="eastAsia"/>
        </w:rPr>
        <w:t>零售单元</w:t>
      </w:r>
    </w:p>
    <w:p w:rsidR="006D5581" w:rsidRDefault="006D5581" w:rsidP="006D5581">
      <w:pPr>
        <w:pStyle w:val="ac"/>
        <w:ind w:firstLine="420"/>
        <w:rPr>
          <w:color w:val="000000"/>
        </w:rPr>
      </w:pPr>
      <w:r>
        <w:rPr>
          <w:rFonts w:hint="eastAsia"/>
          <w:color w:val="000000"/>
        </w:rPr>
        <w:t>零售</w:t>
      </w:r>
      <w:r>
        <w:rPr>
          <w:color w:val="000000"/>
        </w:rPr>
        <w:t>单</w:t>
      </w:r>
      <w:r>
        <w:rPr>
          <w:rFonts w:hint="eastAsia"/>
          <w:color w:val="000000"/>
        </w:rPr>
        <w:t>元查看</w:t>
      </w:r>
      <w:r>
        <w:rPr>
          <w:color w:val="000000"/>
        </w:rPr>
        <w:t>商品的正面图，</w:t>
      </w:r>
      <w:r>
        <w:rPr>
          <w:rFonts w:hint="eastAsia"/>
          <w:color w:val="000000"/>
        </w:rPr>
        <w:t>检查数值</w:t>
      </w:r>
      <w:r>
        <w:rPr>
          <w:color w:val="000000"/>
        </w:rPr>
        <w:t>是否和</w:t>
      </w:r>
      <w:r>
        <w:rPr>
          <w:rFonts w:hint="eastAsia"/>
          <w:color w:val="000000"/>
        </w:rPr>
        <w:t>图片</w:t>
      </w:r>
      <w:r>
        <w:rPr>
          <w:color w:val="000000"/>
        </w:rPr>
        <w:t>所示的</w:t>
      </w:r>
      <w:r>
        <w:rPr>
          <w:rFonts w:hint="eastAsia"/>
          <w:color w:val="000000"/>
        </w:rPr>
        <w:t>高宽深逻辑一致</w:t>
      </w:r>
      <w:r>
        <w:rPr>
          <w:color w:val="000000"/>
        </w:rPr>
        <w:t>。</w:t>
      </w:r>
    </w:p>
    <w:p w:rsidR="006D5581" w:rsidRDefault="006D5581" w:rsidP="006D5581">
      <w:pPr>
        <w:ind w:firstLineChars="200" w:firstLine="420"/>
        <w:rPr>
          <w:color w:val="000000"/>
        </w:rPr>
      </w:pPr>
      <w:r>
        <w:rPr>
          <w:color w:val="000000"/>
        </w:rPr>
        <w:t>面对默认正面：</w:t>
      </w:r>
    </w:p>
    <w:p w:rsidR="006D5581" w:rsidRDefault="006D5581" w:rsidP="006D5581">
      <w:pPr>
        <w:numPr>
          <w:ilvl w:val="0"/>
          <w:numId w:val="9"/>
        </w:numPr>
        <w:spacing w:beforeLines="50" w:before="156"/>
        <w:rPr>
          <w:color w:val="000000"/>
        </w:rPr>
      </w:pPr>
      <w:r>
        <w:rPr>
          <w:color w:val="000000"/>
        </w:rPr>
        <w:t>高（</w:t>
      </w:r>
      <w:r>
        <w:rPr>
          <w:color w:val="000000"/>
        </w:rPr>
        <w:t>Height</w:t>
      </w:r>
      <w:r>
        <w:rPr>
          <w:color w:val="000000"/>
        </w:rPr>
        <w:t>）：由底到顶</w:t>
      </w:r>
    </w:p>
    <w:p w:rsidR="006D5581" w:rsidRDefault="006D5581" w:rsidP="006D5581">
      <w:pPr>
        <w:numPr>
          <w:ilvl w:val="0"/>
          <w:numId w:val="9"/>
        </w:numPr>
        <w:spacing w:beforeLines="50" w:before="156"/>
        <w:rPr>
          <w:color w:val="000000"/>
        </w:rPr>
      </w:pPr>
      <w:r>
        <w:rPr>
          <w:color w:val="000000"/>
        </w:rPr>
        <w:t>宽（</w:t>
      </w:r>
      <w:r>
        <w:rPr>
          <w:color w:val="000000"/>
        </w:rPr>
        <w:t>Width</w:t>
      </w:r>
      <w:r>
        <w:rPr>
          <w:color w:val="000000"/>
        </w:rPr>
        <w:t>）：由左到右</w:t>
      </w:r>
    </w:p>
    <w:p w:rsidR="006D5581" w:rsidRDefault="006D5581" w:rsidP="006D5581">
      <w:pPr>
        <w:numPr>
          <w:ilvl w:val="0"/>
          <w:numId w:val="9"/>
        </w:numPr>
        <w:spacing w:beforeLines="50" w:before="156"/>
        <w:rPr>
          <w:color w:val="000000"/>
        </w:rPr>
      </w:pPr>
      <w:r>
        <w:rPr>
          <w:color w:val="000000"/>
        </w:rPr>
        <w:t>深（</w:t>
      </w:r>
      <w:r>
        <w:rPr>
          <w:color w:val="000000"/>
        </w:rPr>
        <w:t>Depth</w:t>
      </w:r>
      <w:r>
        <w:rPr>
          <w:color w:val="000000"/>
        </w:rPr>
        <w:t>）：由前到后</w:t>
      </w:r>
    </w:p>
    <w:p w:rsidR="006D5581" w:rsidRDefault="006D5581" w:rsidP="006D5581">
      <w:pPr>
        <w:numPr>
          <w:ilvl w:val="0"/>
          <w:numId w:val="9"/>
        </w:numPr>
        <w:spacing w:beforeLines="50" w:before="156"/>
        <w:rPr>
          <w:color w:val="000000"/>
        </w:rPr>
      </w:pPr>
      <w:r>
        <w:rPr>
          <w:rFonts w:hint="eastAsia"/>
          <w:color w:val="000000"/>
        </w:rPr>
        <w:t>单位是否符合</w:t>
      </w:r>
      <w:r>
        <w:rPr>
          <w:color w:val="000000"/>
        </w:rPr>
        <w:t>逻辑</w:t>
      </w:r>
    </w:p>
    <w:p w:rsidR="006D5581" w:rsidRDefault="006D5581" w:rsidP="006D5581">
      <w:pPr>
        <w:numPr>
          <w:ilvl w:val="0"/>
          <w:numId w:val="9"/>
        </w:numPr>
        <w:spacing w:beforeLines="50" w:before="156"/>
        <w:rPr>
          <w:color w:val="000000"/>
        </w:rPr>
      </w:pPr>
      <w:r>
        <w:rPr>
          <w:rFonts w:hint="eastAsia"/>
          <w:color w:val="000000"/>
        </w:rPr>
        <w:t>重量</w:t>
      </w:r>
      <w:r>
        <w:rPr>
          <w:color w:val="000000"/>
        </w:rPr>
        <w:t>（</w:t>
      </w:r>
      <w:r>
        <w:rPr>
          <w:rFonts w:hint="eastAsia"/>
          <w:color w:val="000000"/>
        </w:rPr>
        <w:t>weight</w:t>
      </w:r>
      <w:r>
        <w:rPr>
          <w:color w:val="000000"/>
        </w:rPr>
        <w:t>）</w:t>
      </w:r>
      <w:r>
        <w:rPr>
          <w:rFonts w:hint="eastAsia"/>
          <w:color w:val="000000"/>
        </w:rPr>
        <w:t>：数值</w:t>
      </w:r>
      <w:r>
        <w:rPr>
          <w:color w:val="000000"/>
        </w:rPr>
        <w:t>和单位</w:t>
      </w:r>
      <w:r>
        <w:rPr>
          <w:rFonts w:hint="eastAsia"/>
          <w:color w:val="000000"/>
        </w:rPr>
        <w:t>是否</w:t>
      </w:r>
      <w:r>
        <w:rPr>
          <w:color w:val="000000"/>
        </w:rPr>
        <w:t>符合逻辑。</w:t>
      </w:r>
    </w:p>
    <w:p w:rsidR="006D5581" w:rsidRPr="00FA7710" w:rsidRDefault="006D5581" w:rsidP="006D5581">
      <w:pPr>
        <w:pStyle w:val="a9"/>
        <w:numPr>
          <w:ilvl w:val="2"/>
          <w:numId w:val="1"/>
        </w:numPr>
        <w:spacing w:beforeLines="50" w:before="156" w:afterLines="50" w:after="156"/>
        <w:rPr>
          <w:color w:val="000000"/>
        </w:rPr>
      </w:pPr>
      <w:r>
        <w:rPr>
          <w:rFonts w:hint="eastAsia"/>
        </w:rPr>
        <w:t>非零售单元</w:t>
      </w:r>
    </w:p>
    <w:p w:rsidR="006D5581" w:rsidRDefault="006D5581" w:rsidP="006D5581">
      <w:pPr>
        <w:pStyle w:val="a9"/>
        <w:spacing w:beforeLines="50" w:before="156" w:afterLines="50" w:after="156"/>
        <w:ind w:firstLine="420"/>
        <w:rPr>
          <w:rFonts w:eastAsia="宋体"/>
          <w:color w:val="000000"/>
        </w:rPr>
      </w:pPr>
      <w:r>
        <w:rPr>
          <w:rFonts w:eastAsia="宋体" w:hint="eastAsia"/>
          <w:color w:val="000000"/>
        </w:rPr>
        <w:t>非零售单元根据箱装数</w:t>
      </w:r>
      <w:r>
        <w:rPr>
          <w:rFonts w:eastAsia="宋体"/>
          <w:color w:val="000000"/>
        </w:rPr>
        <w:t>和</w:t>
      </w:r>
      <w:r>
        <w:rPr>
          <w:rFonts w:eastAsia="宋体" w:hint="eastAsia"/>
          <w:color w:val="000000"/>
        </w:rPr>
        <w:t>零售单元</w:t>
      </w:r>
      <w:r>
        <w:rPr>
          <w:rFonts w:eastAsia="宋体"/>
          <w:color w:val="000000"/>
        </w:rPr>
        <w:t>的</w:t>
      </w:r>
      <w:r>
        <w:rPr>
          <w:rFonts w:eastAsia="宋体" w:hint="eastAsia"/>
          <w:color w:val="000000"/>
        </w:rPr>
        <w:t>测量</w:t>
      </w:r>
      <w:r>
        <w:rPr>
          <w:rFonts w:eastAsia="宋体"/>
          <w:color w:val="000000"/>
        </w:rPr>
        <w:t>数值进行逻辑性校验。</w:t>
      </w:r>
    </w:p>
    <w:p w:rsidR="006D5581" w:rsidRDefault="006D5581" w:rsidP="006D5581">
      <w:pPr>
        <w:numPr>
          <w:ilvl w:val="0"/>
          <w:numId w:val="10"/>
        </w:numPr>
        <w:spacing w:beforeLines="50" w:before="156"/>
        <w:rPr>
          <w:color w:val="000000"/>
        </w:rPr>
      </w:pPr>
      <w:r>
        <w:rPr>
          <w:color w:val="000000"/>
        </w:rPr>
        <w:t>深</w:t>
      </w:r>
      <w:r>
        <w:rPr>
          <w:rFonts w:hint="eastAsia"/>
          <w:color w:val="000000"/>
        </w:rPr>
        <w:t>/</w:t>
      </w:r>
      <w:r>
        <w:rPr>
          <w:rFonts w:hint="eastAsia"/>
          <w:color w:val="000000"/>
        </w:rPr>
        <w:t>长</w:t>
      </w:r>
      <w:r>
        <w:rPr>
          <w:color w:val="000000"/>
        </w:rPr>
        <w:t>（</w:t>
      </w:r>
      <w:r>
        <w:rPr>
          <w:color w:val="000000"/>
        </w:rPr>
        <w:t>Depth</w:t>
      </w:r>
      <w:r>
        <w:rPr>
          <w:color w:val="000000"/>
        </w:rPr>
        <w:t>）</w:t>
      </w:r>
      <w:r>
        <w:rPr>
          <w:rFonts w:hint="eastAsia"/>
          <w:color w:val="000000"/>
        </w:rPr>
        <w:t xml:space="preserve"> &gt;</w:t>
      </w:r>
      <w:r>
        <w:rPr>
          <w:color w:val="000000"/>
        </w:rPr>
        <w:t xml:space="preserve"> </w:t>
      </w:r>
      <w:r>
        <w:rPr>
          <w:color w:val="000000"/>
        </w:rPr>
        <w:t>宽（</w:t>
      </w:r>
      <w:r>
        <w:rPr>
          <w:color w:val="000000"/>
        </w:rPr>
        <w:t>Width</w:t>
      </w:r>
      <w:r>
        <w:rPr>
          <w:color w:val="000000"/>
        </w:rPr>
        <w:t>）</w:t>
      </w:r>
    </w:p>
    <w:p w:rsidR="006D5581" w:rsidRDefault="006D5581" w:rsidP="006D5581">
      <w:pPr>
        <w:numPr>
          <w:ilvl w:val="0"/>
          <w:numId w:val="10"/>
        </w:numPr>
        <w:spacing w:beforeLines="50" w:before="156"/>
        <w:rPr>
          <w:color w:val="000000"/>
        </w:rPr>
      </w:pPr>
      <w:r>
        <w:rPr>
          <w:rFonts w:hint="eastAsia"/>
          <w:color w:val="000000"/>
        </w:rPr>
        <w:t>重量</w:t>
      </w:r>
      <w:r>
        <w:rPr>
          <w:color w:val="000000"/>
        </w:rPr>
        <w:t>（</w:t>
      </w:r>
      <w:r>
        <w:rPr>
          <w:rFonts w:hint="eastAsia"/>
          <w:color w:val="000000"/>
        </w:rPr>
        <w:t>weight</w:t>
      </w:r>
      <w:r>
        <w:rPr>
          <w:color w:val="000000"/>
        </w:rPr>
        <w:t>）</w:t>
      </w:r>
      <w:r>
        <w:rPr>
          <w:rFonts w:hint="eastAsia"/>
          <w:color w:val="000000"/>
        </w:rPr>
        <w:t xml:space="preserve"> &gt;</w:t>
      </w:r>
      <w:r>
        <w:rPr>
          <w:color w:val="000000"/>
        </w:rPr>
        <w:t xml:space="preserve"> </w:t>
      </w:r>
      <w:r>
        <w:rPr>
          <w:rFonts w:hint="eastAsia"/>
          <w:color w:val="000000"/>
        </w:rPr>
        <w:t>所含零售单元</w:t>
      </w:r>
      <w:r>
        <w:rPr>
          <w:color w:val="000000"/>
        </w:rPr>
        <w:t>重量</w:t>
      </w:r>
      <w:r>
        <w:rPr>
          <w:rFonts w:hint="eastAsia"/>
          <w:color w:val="000000"/>
        </w:rPr>
        <w:t xml:space="preserve"> </w:t>
      </w:r>
      <w:r>
        <w:rPr>
          <w:color w:val="000000"/>
        </w:rPr>
        <w:t xml:space="preserve">* </w:t>
      </w:r>
      <w:r>
        <w:rPr>
          <w:color w:val="000000"/>
        </w:rPr>
        <w:t>箱装数</w:t>
      </w:r>
    </w:p>
    <w:p w:rsidR="006D5581" w:rsidRDefault="006D5581" w:rsidP="006D5581">
      <w:pPr>
        <w:numPr>
          <w:ilvl w:val="0"/>
          <w:numId w:val="10"/>
        </w:numPr>
        <w:spacing w:beforeLines="50" w:before="156"/>
        <w:rPr>
          <w:color w:val="000000"/>
        </w:rPr>
      </w:pPr>
      <w:r>
        <w:rPr>
          <w:rFonts w:hint="eastAsia"/>
          <w:color w:val="000000"/>
        </w:rPr>
        <w:t>非可</w:t>
      </w:r>
      <w:r>
        <w:rPr>
          <w:color w:val="000000"/>
        </w:rPr>
        <w:t>折叠</w:t>
      </w:r>
      <w:r>
        <w:rPr>
          <w:rFonts w:hint="eastAsia"/>
          <w:color w:val="000000"/>
        </w:rPr>
        <w:t>/</w:t>
      </w:r>
      <w:r>
        <w:rPr>
          <w:rFonts w:hint="eastAsia"/>
          <w:color w:val="000000"/>
        </w:rPr>
        <w:t>叠</w:t>
      </w:r>
      <w:r>
        <w:rPr>
          <w:color w:val="000000"/>
        </w:rPr>
        <w:t>放产品</w:t>
      </w:r>
      <w:r>
        <w:rPr>
          <w:rFonts w:hint="eastAsia"/>
          <w:color w:val="000000"/>
        </w:rPr>
        <w:t>，</w:t>
      </w:r>
      <w:r>
        <w:rPr>
          <w:color w:val="000000"/>
        </w:rPr>
        <w:t>体积</w:t>
      </w:r>
      <w:r>
        <w:rPr>
          <w:rFonts w:hint="eastAsia"/>
          <w:color w:val="000000"/>
        </w:rPr>
        <w:t xml:space="preserve"> &gt;</w:t>
      </w:r>
      <w:r>
        <w:rPr>
          <w:color w:val="000000"/>
        </w:rPr>
        <w:t xml:space="preserve"> </w:t>
      </w:r>
      <w:r>
        <w:rPr>
          <w:rFonts w:hint="eastAsia"/>
          <w:color w:val="000000"/>
        </w:rPr>
        <w:t>所含零售单元</w:t>
      </w:r>
      <w:r>
        <w:rPr>
          <w:color w:val="000000"/>
        </w:rPr>
        <w:t>体积</w:t>
      </w:r>
      <w:r>
        <w:rPr>
          <w:rFonts w:hint="eastAsia"/>
          <w:color w:val="000000"/>
        </w:rPr>
        <w:t xml:space="preserve"> </w:t>
      </w:r>
      <w:r>
        <w:rPr>
          <w:color w:val="000000"/>
        </w:rPr>
        <w:t xml:space="preserve">* </w:t>
      </w:r>
      <w:r>
        <w:rPr>
          <w:color w:val="000000"/>
        </w:rPr>
        <w:t>箱装数</w:t>
      </w:r>
    </w:p>
    <w:p w:rsidR="006D5581" w:rsidRPr="00FA7710" w:rsidRDefault="006D5581" w:rsidP="006D5581">
      <w:pPr>
        <w:numPr>
          <w:ilvl w:val="0"/>
          <w:numId w:val="10"/>
        </w:numPr>
        <w:spacing w:beforeLines="50" w:before="156"/>
        <w:rPr>
          <w:color w:val="000000"/>
        </w:rPr>
      </w:pPr>
      <w:r w:rsidRPr="00FA7710">
        <w:rPr>
          <w:rFonts w:hint="eastAsia"/>
          <w:noProof/>
          <w:color w:val="000000"/>
        </w:rPr>
        <mc:AlternateContent>
          <mc:Choice Requires="wps">
            <w:drawing>
              <wp:anchor distT="0" distB="0" distL="114300" distR="114300" simplePos="0" relativeHeight="251664384" behindDoc="0" locked="0" layoutInCell="1" allowOverlap="1">
                <wp:simplePos x="0" y="0"/>
                <wp:positionH relativeFrom="column">
                  <wp:posOffset>1677670</wp:posOffset>
                </wp:positionH>
                <wp:positionV relativeFrom="paragraph">
                  <wp:posOffset>943610</wp:posOffset>
                </wp:positionV>
                <wp:extent cx="2200910" cy="635"/>
                <wp:effectExtent l="6350" t="11430" r="12065" b="698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91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BF7BF" id="直接连接符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pt,74.3pt" to="305.4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" strokeweight="1pt"/>
            </w:pict>
          </mc:Fallback>
        </mc:AlternateContent>
      </w:r>
      <w:r>
        <w:rPr>
          <w:rFonts w:hint="eastAsia"/>
          <w:color w:val="000000"/>
        </w:rPr>
        <w:t>高</w:t>
      </w:r>
      <w:r>
        <w:rPr>
          <w:rFonts w:hint="eastAsia"/>
          <w:color w:val="000000"/>
        </w:rPr>
        <w:t>/</w:t>
      </w:r>
      <w:r>
        <w:rPr>
          <w:rFonts w:hint="eastAsia"/>
          <w:color w:val="000000"/>
        </w:rPr>
        <w:t>宽</w:t>
      </w:r>
      <w:r>
        <w:rPr>
          <w:rFonts w:hint="eastAsia"/>
          <w:color w:val="000000"/>
        </w:rPr>
        <w:t>/</w:t>
      </w:r>
      <w:r>
        <w:rPr>
          <w:rFonts w:hint="eastAsia"/>
          <w:color w:val="000000"/>
        </w:rPr>
        <w:t>深</w:t>
      </w:r>
      <w:r>
        <w:rPr>
          <w:rFonts w:hint="eastAsia"/>
          <w:color w:val="000000"/>
        </w:rPr>
        <w:t>/</w:t>
      </w:r>
      <w:r>
        <w:rPr>
          <w:rFonts w:hint="eastAsia"/>
          <w:color w:val="000000"/>
        </w:rPr>
        <w:t>重单位</w:t>
      </w:r>
      <w:r>
        <w:rPr>
          <w:color w:val="000000"/>
        </w:rPr>
        <w:t>是否符合逻辑</w:t>
      </w:r>
    </w:p>
    <w:p w:rsidR="00F61CEB" w:rsidRPr="006D5581" w:rsidRDefault="00F61CEB" w:rsidP="006D5581"/>
    <w:sectPr w:rsidR="00F61CEB" w:rsidRPr="006D55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94" w:rsidRDefault="00611A94" w:rsidP="00660458">
      <w:r>
        <w:separator/>
      </w:r>
    </w:p>
  </w:endnote>
  <w:endnote w:type="continuationSeparator" w:id="0">
    <w:p w:rsidR="00611A94" w:rsidRDefault="00611A94" w:rsidP="0066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94" w:rsidRDefault="00611A94" w:rsidP="00660458">
      <w:r>
        <w:separator/>
      </w:r>
    </w:p>
  </w:footnote>
  <w:footnote w:type="continuationSeparator" w:id="0">
    <w:p w:rsidR="00611A94" w:rsidRDefault="00611A94" w:rsidP="00660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2BE3"/>
    <w:multiLevelType w:val="multilevel"/>
    <w:tmpl w:val="16612B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D24A98"/>
    <w:multiLevelType w:val="multilevel"/>
    <w:tmpl w:val="D4A0B98A"/>
    <w:lvl w:ilvl="0">
      <w:start w:val="1"/>
      <w:numFmt w:val="decimal"/>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 w15:restartNumberingAfterBreak="0">
    <w:nsid w:val="2B187262"/>
    <w:multiLevelType w:val="multilevel"/>
    <w:tmpl w:val="D4A0B98A"/>
    <w:lvl w:ilvl="0">
      <w:start w:val="1"/>
      <w:numFmt w:val="decimal"/>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15:restartNumberingAfterBreak="0">
    <w:nsid w:val="491B4726"/>
    <w:multiLevelType w:val="multilevel"/>
    <w:tmpl w:val="D4A0B98A"/>
    <w:lvl w:ilvl="0">
      <w:start w:val="1"/>
      <w:numFmt w:val="decimal"/>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4" w15:restartNumberingAfterBreak="0">
    <w:nsid w:val="65DB57A9"/>
    <w:multiLevelType w:val="multilevel"/>
    <w:tmpl w:val="D4A0B98A"/>
    <w:lvl w:ilvl="0">
      <w:start w:val="1"/>
      <w:numFmt w:val="decimal"/>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5" w15:restartNumberingAfterBreak="0">
    <w:nsid w:val="6CEA2025"/>
    <w:multiLevelType w:val="multilevel"/>
    <w:tmpl w:val="6CEA2025"/>
    <w:lvl w:ilvl="0">
      <w:start w:val="1"/>
      <w:numFmt w:val="none"/>
      <w:suff w:val="nothing"/>
      <w:lvlText w:val="%1"/>
      <w:lvlJc w:val="left"/>
      <w:pPr>
        <w:ind w:left="3686" w:firstLine="0"/>
      </w:pPr>
      <w:rPr>
        <w:rFonts w:ascii="Times New Roman" w:hAnsi="Times New Roman" w:hint="default"/>
        <w:b/>
        <w:i w:val="0"/>
        <w:sz w:val="21"/>
      </w:rPr>
    </w:lvl>
    <w:lvl w:ilvl="1">
      <w:start w:val="1"/>
      <w:numFmt w:val="decimal"/>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71F93EC7"/>
    <w:multiLevelType w:val="multilevel"/>
    <w:tmpl w:val="2BF6F596"/>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783F4D20"/>
    <w:multiLevelType w:val="multilevel"/>
    <w:tmpl w:val="D4A0B98A"/>
    <w:lvl w:ilvl="0">
      <w:start w:val="1"/>
      <w:numFmt w:val="decimal"/>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8" w15:restartNumberingAfterBreak="0">
    <w:nsid w:val="7B885BE4"/>
    <w:multiLevelType w:val="multilevel"/>
    <w:tmpl w:val="2BF6F596"/>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7DCC4343"/>
    <w:multiLevelType w:val="multilevel"/>
    <w:tmpl w:val="D4A0B98A"/>
    <w:lvl w:ilvl="0">
      <w:start w:val="1"/>
      <w:numFmt w:val="decimal"/>
      <w:lvlText w:val="%1）"/>
      <w:lvlJc w:val="left"/>
      <w:pPr>
        <w:ind w:left="980" w:hanging="420"/>
      </w:pPr>
      <w:rPr>
        <w:rFonts w:ascii="Times New Roman" w:eastAsia="宋体" w:hAnsi="Times New Roman" w:cs="Times New Roman"/>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5"/>
  </w:num>
  <w:num w:numId="2">
    <w:abstractNumId w:val="7"/>
  </w:num>
  <w:num w:numId="3">
    <w:abstractNumId w:val="3"/>
  </w:num>
  <w:num w:numId="4">
    <w:abstractNumId w:val="4"/>
  </w:num>
  <w:num w:numId="5">
    <w:abstractNumId w:val="2"/>
  </w:num>
  <w:num w:numId="6">
    <w:abstractNumId w:val="9"/>
  </w:num>
  <w:num w:numId="7">
    <w:abstractNumId w:val="1"/>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40"/>
    <w:rsid w:val="000456DC"/>
    <w:rsid w:val="00062976"/>
    <w:rsid w:val="001B493D"/>
    <w:rsid w:val="003C7D24"/>
    <w:rsid w:val="004E1621"/>
    <w:rsid w:val="00560822"/>
    <w:rsid w:val="00561B24"/>
    <w:rsid w:val="00611A94"/>
    <w:rsid w:val="00660458"/>
    <w:rsid w:val="006D5581"/>
    <w:rsid w:val="00753AC9"/>
    <w:rsid w:val="007771EB"/>
    <w:rsid w:val="00854340"/>
    <w:rsid w:val="00913112"/>
    <w:rsid w:val="00A649ED"/>
    <w:rsid w:val="00AC1535"/>
    <w:rsid w:val="00C925D0"/>
    <w:rsid w:val="00F37530"/>
    <w:rsid w:val="00F61CEB"/>
    <w:rsid w:val="00FB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D336"/>
  <w15:chartTrackingRefBased/>
  <w15:docId w15:val="{D49255FE-E9D6-4158-AB45-EE7C6ADF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4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4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0458"/>
    <w:rPr>
      <w:sz w:val="18"/>
      <w:szCs w:val="18"/>
    </w:rPr>
  </w:style>
  <w:style w:type="paragraph" w:styleId="a5">
    <w:name w:val="footer"/>
    <w:basedOn w:val="a"/>
    <w:link w:val="a6"/>
    <w:uiPriority w:val="99"/>
    <w:unhideWhenUsed/>
    <w:rsid w:val="00660458"/>
    <w:pPr>
      <w:tabs>
        <w:tab w:val="center" w:pos="4153"/>
        <w:tab w:val="right" w:pos="8306"/>
      </w:tabs>
      <w:snapToGrid w:val="0"/>
      <w:jc w:val="left"/>
    </w:pPr>
    <w:rPr>
      <w:sz w:val="18"/>
      <w:szCs w:val="18"/>
    </w:rPr>
  </w:style>
  <w:style w:type="character" w:customStyle="1" w:styleId="a6">
    <w:name w:val="页脚 字符"/>
    <w:basedOn w:val="a0"/>
    <w:link w:val="a5"/>
    <w:uiPriority w:val="99"/>
    <w:rsid w:val="00660458"/>
    <w:rPr>
      <w:sz w:val="18"/>
      <w:szCs w:val="18"/>
    </w:rPr>
  </w:style>
  <w:style w:type="character" w:styleId="a7">
    <w:name w:val="Hyperlink"/>
    <w:uiPriority w:val="99"/>
    <w:rsid w:val="006D5581"/>
    <w:rPr>
      <w:rFonts w:ascii="Times New Roman" w:eastAsia="宋体" w:hAnsi="Times New Roman"/>
      <w:dstrike w:val="0"/>
      <w:color w:val="auto"/>
      <w:spacing w:val="0"/>
      <w:w w:val="100"/>
      <w:position w:val="0"/>
      <w:sz w:val="21"/>
      <w:u w:val="none"/>
      <w:vertAlign w:val="baseline"/>
    </w:rPr>
  </w:style>
  <w:style w:type="paragraph" w:styleId="2">
    <w:name w:val="toc 2"/>
    <w:basedOn w:val="1"/>
    <w:uiPriority w:val="39"/>
    <w:qFormat/>
    <w:rsid w:val="006D5581"/>
  </w:style>
  <w:style w:type="paragraph" w:styleId="1">
    <w:name w:val="toc 1"/>
    <w:uiPriority w:val="39"/>
    <w:qFormat/>
    <w:rsid w:val="006D5581"/>
    <w:pPr>
      <w:jc w:val="both"/>
    </w:pPr>
    <w:rPr>
      <w:rFonts w:ascii="宋体" w:eastAsia="宋体" w:hAnsi="Times New Roman" w:cs="Times New Roman"/>
      <w:kern w:val="0"/>
      <w:szCs w:val="20"/>
    </w:rPr>
  </w:style>
  <w:style w:type="paragraph" w:customStyle="1" w:styleId="a8">
    <w:name w:val="前言、引言标题"/>
    <w:next w:val="a"/>
    <w:rsid w:val="006D5581"/>
    <w:pPr>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Char">
    <w:name w:val="一级条标题 Char"/>
    <w:link w:val="a9"/>
    <w:rsid w:val="006D5581"/>
    <w:rPr>
      <w:rFonts w:ascii="黑体" w:eastAsia="黑体"/>
    </w:rPr>
  </w:style>
  <w:style w:type="character" w:customStyle="1" w:styleId="Char0">
    <w:name w:val="章标题 Char"/>
    <w:link w:val="aa"/>
    <w:rsid w:val="006D5581"/>
    <w:rPr>
      <w:rFonts w:ascii="黑体" w:eastAsia="黑体"/>
    </w:rPr>
  </w:style>
  <w:style w:type="character" w:customStyle="1" w:styleId="Char1">
    <w:name w:val="二级条标题 Char"/>
    <w:basedOn w:val="Char"/>
    <w:link w:val="ab"/>
    <w:rsid w:val="006D5581"/>
    <w:rPr>
      <w:rFonts w:ascii="黑体" w:eastAsia="黑体"/>
    </w:rPr>
  </w:style>
  <w:style w:type="character" w:customStyle="1" w:styleId="Char2">
    <w:name w:val="段 Char"/>
    <w:link w:val="ac"/>
    <w:rsid w:val="006D5581"/>
    <w:rPr>
      <w:rFonts w:ascii="宋体"/>
    </w:rPr>
  </w:style>
  <w:style w:type="paragraph" w:customStyle="1" w:styleId="a9">
    <w:name w:val="一级条标题"/>
    <w:basedOn w:val="aa"/>
    <w:next w:val="ac"/>
    <w:link w:val="Char"/>
    <w:rsid w:val="006D5581"/>
    <w:pPr>
      <w:spacing w:beforeLines="0" w:before="0" w:afterLines="0" w:after="0"/>
      <w:outlineLvl w:val="2"/>
    </w:pPr>
  </w:style>
  <w:style w:type="paragraph" w:customStyle="1" w:styleId="ac">
    <w:name w:val="段"/>
    <w:link w:val="Char2"/>
    <w:rsid w:val="006D5581"/>
    <w:pPr>
      <w:autoSpaceDE w:val="0"/>
      <w:autoSpaceDN w:val="0"/>
      <w:ind w:firstLineChars="200" w:firstLine="200"/>
      <w:jc w:val="both"/>
    </w:pPr>
    <w:rPr>
      <w:rFonts w:ascii="宋体"/>
    </w:rPr>
  </w:style>
  <w:style w:type="paragraph" w:customStyle="1" w:styleId="ad">
    <w:name w:val="封面一致性程度标识"/>
    <w:rsid w:val="006D5581"/>
    <w:pPr>
      <w:spacing w:before="440" w:line="400" w:lineRule="exact"/>
      <w:jc w:val="center"/>
    </w:pPr>
    <w:rPr>
      <w:rFonts w:ascii="宋体" w:eastAsia="宋体" w:hAnsi="Times New Roman" w:cs="Times New Roman"/>
      <w:kern w:val="0"/>
      <w:sz w:val="28"/>
      <w:szCs w:val="20"/>
    </w:rPr>
  </w:style>
  <w:style w:type="paragraph" w:customStyle="1" w:styleId="ab">
    <w:name w:val="二级条标题"/>
    <w:basedOn w:val="a9"/>
    <w:next w:val="ac"/>
    <w:link w:val="Char1"/>
    <w:rsid w:val="006D5581"/>
    <w:pPr>
      <w:outlineLvl w:val="3"/>
    </w:pPr>
  </w:style>
  <w:style w:type="paragraph" w:customStyle="1" w:styleId="aa">
    <w:name w:val="章标题"/>
    <w:next w:val="ac"/>
    <w:link w:val="Char0"/>
    <w:rsid w:val="006D5581"/>
    <w:pPr>
      <w:spacing w:beforeLines="50" w:before="50" w:afterLines="50" w:after="50"/>
      <w:jc w:val="both"/>
      <w:outlineLvl w:val="1"/>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575</Words>
  <Characters>3284</Characters>
  <Application>Microsoft Office Word</Application>
  <DocSecurity>0</DocSecurity>
  <Lines>27</Lines>
  <Paragraphs>7</Paragraphs>
  <ScaleCrop>false</ScaleCrop>
  <Company>神州网信技术有限公司</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liuxd</dc:creator>
  <cp:keywords/>
  <dc:description/>
  <cp:lastModifiedBy>liuxd</cp:lastModifiedBy>
  <cp:revision>3</cp:revision>
  <dcterms:created xsi:type="dcterms:W3CDTF">2021-08-24T02:25:00Z</dcterms:created>
  <dcterms:modified xsi:type="dcterms:W3CDTF">2021-08-24T02:27:00Z</dcterms:modified>
</cp:coreProperties>
</file>